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FD8E" w14:textId="632F12A3" w:rsidR="00F24F4F" w:rsidRDefault="00F24F4F" w:rsidP="00F24F4F">
      <w:pPr>
        <w:pStyle w:val="Header"/>
        <w:jc w:val="center"/>
      </w:pPr>
      <w:r w:rsidRPr="00D05A1F">
        <w:rPr>
          <w:rFonts w:ascii="Franklin Gothic Heavy" w:hAnsi="Franklin Gothic Heavy"/>
          <w:b/>
          <w:noProof/>
        </w:rPr>
        <w:drawing>
          <wp:inline distT="0" distB="0" distL="0" distR="0" wp14:anchorId="53C5BE7F" wp14:editId="3A9437D7">
            <wp:extent cx="5195570" cy="720725"/>
            <wp:effectExtent l="0" t="0" r="5080" b="317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5570" cy="720725"/>
                    </a:xfrm>
                    <a:prstGeom prst="rect">
                      <a:avLst/>
                    </a:prstGeom>
                    <a:noFill/>
                    <a:ln>
                      <a:noFill/>
                    </a:ln>
                  </pic:spPr>
                </pic:pic>
              </a:graphicData>
            </a:graphic>
          </wp:inline>
        </w:drawing>
      </w:r>
    </w:p>
    <w:p w14:paraId="15A34D87" w14:textId="77777777" w:rsidR="009629C1" w:rsidRDefault="009629C1" w:rsidP="009629C1">
      <w:pPr>
        <w:pStyle w:val="NoSpacing"/>
        <w:jc w:val="center"/>
        <w:rPr>
          <w:sz w:val="16"/>
          <w:szCs w:val="16"/>
        </w:rPr>
      </w:pPr>
    </w:p>
    <w:p w14:paraId="20F09F45" w14:textId="6C1FA900" w:rsidR="009629C1" w:rsidRPr="007C19A2" w:rsidRDefault="009629C1" w:rsidP="009629C1">
      <w:pPr>
        <w:pStyle w:val="NoSpacing"/>
        <w:jc w:val="center"/>
        <w:rPr>
          <w:sz w:val="16"/>
          <w:szCs w:val="16"/>
        </w:rPr>
      </w:pPr>
      <w:r w:rsidRPr="007C19A2">
        <w:rPr>
          <w:sz w:val="16"/>
          <w:szCs w:val="16"/>
        </w:rPr>
        <w:t>www.</w:t>
      </w:r>
      <w:r>
        <w:rPr>
          <w:sz w:val="16"/>
          <w:szCs w:val="16"/>
        </w:rPr>
        <w:t>breaking-the-silence.org.uk</w:t>
      </w:r>
    </w:p>
    <w:p w14:paraId="4A1AD808" w14:textId="77777777" w:rsidR="009629C1" w:rsidRPr="007C19A2" w:rsidRDefault="009629C1" w:rsidP="009629C1">
      <w:pPr>
        <w:pStyle w:val="NoSpacing"/>
        <w:jc w:val="center"/>
        <w:rPr>
          <w:sz w:val="16"/>
          <w:szCs w:val="16"/>
        </w:rPr>
      </w:pPr>
      <w:r>
        <w:rPr>
          <w:sz w:val="16"/>
          <w:szCs w:val="16"/>
        </w:rPr>
        <w:t xml:space="preserve">Meridian Centre, St </w:t>
      </w:r>
      <w:proofErr w:type="spellStart"/>
      <w:r>
        <w:rPr>
          <w:sz w:val="16"/>
          <w:szCs w:val="16"/>
        </w:rPr>
        <w:t>Pauls</w:t>
      </w:r>
      <w:proofErr w:type="spellEnd"/>
      <w:r>
        <w:rPr>
          <w:sz w:val="16"/>
          <w:szCs w:val="16"/>
        </w:rPr>
        <w:t xml:space="preserve"> Road, Bradford, BD8 7LS</w:t>
      </w:r>
    </w:p>
    <w:p w14:paraId="02DE8D11" w14:textId="77777777" w:rsidR="009629C1" w:rsidRPr="007C19A2" w:rsidRDefault="009629C1" w:rsidP="009629C1">
      <w:pPr>
        <w:pStyle w:val="NoSpacing"/>
        <w:jc w:val="center"/>
        <w:rPr>
          <w:sz w:val="16"/>
          <w:szCs w:val="16"/>
        </w:rPr>
      </w:pPr>
      <w:r w:rsidRPr="007C19A2">
        <w:rPr>
          <w:sz w:val="16"/>
          <w:szCs w:val="16"/>
        </w:rPr>
        <w:t xml:space="preserve">Telephone: </w:t>
      </w:r>
      <w:r>
        <w:rPr>
          <w:sz w:val="16"/>
          <w:szCs w:val="16"/>
        </w:rPr>
        <w:t>01274497535</w:t>
      </w:r>
    </w:p>
    <w:p w14:paraId="2ED676B4" w14:textId="77777777" w:rsidR="009629C1" w:rsidRDefault="009629C1" w:rsidP="009629C1">
      <w:pPr>
        <w:pStyle w:val="NoSpacing"/>
        <w:jc w:val="center"/>
        <w:rPr>
          <w:sz w:val="16"/>
          <w:szCs w:val="16"/>
        </w:rPr>
      </w:pPr>
      <w:r w:rsidRPr="007C19A2">
        <w:rPr>
          <w:sz w:val="16"/>
          <w:szCs w:val="16"/>
        </w:rPr>
        <w:t xml:space="preserve">Email: </w:t>
      </w:r>
      <w:hyperlink r:id="rId9" w:history="1">
        <w:r w:rsidRPr="00C228FF">
          <w:rPr>
            <w:rStyle w:val="Hyperlink"/>
            <w:sz w:val="16"/>
            <w:szCs w:val="16"/>
          </w:rPr>
          <w:t>info@breaking-the-silence.org.uk</w:t>
        </w:r>
      </w:hyperlink>
    </w:p>
    <w:p w14:paraId="7C1E7890" w14:textId="07BEE8D8" w:rsidR="00A3115F" w:rsidRDefault="009629C1" w:rsidP="009629C1">
      <w:pPr>
        <w:spacing w:before="120" w:after="80"/>
        <w:jc w:val="center"/>
        <w:rPr>
          <w:sz w:val="16"/>
          <w:szCs w:val="16"/>
        </w:rPr>
      </w:pPr>
      <w:r>
        <w:rPr>
          <w:sz w:val="16"/>
          <w:szCs w:val="16"/>
        </w:rPr>
        <w:t>BACP Membership: 213956</w:t>
      </w:r>
    </w:p>
    <w:p w14:paraId="725D7195" w14:textId="77777777" w:rsidR="006B7F0B" w:rsidRDefault="006B7F0B" w:rsidP="009629C1">
      <w:pPr>
        <w:spacing w:before="120" w:after="80"/>
        <w:jc w:val="center"/>
        <w:rPr>
          <w:sz w:val="16"/>
          <w:szCs w:val="16"/>
        </w:rPr>
      </w:pPr>
    </w:p>
    <w:p w14:paraId="6718B441" w14:textId="77777777" w:rsidR="006B7F0B" w:rsidRPr="003C36B8" w:rsidRDefault="006B7F0B" w:rsidP="006B7F0B">
      <w:pPr>
        <w:rPr>
          <w:b/>
          <w:bCs/>
          <w:sz w:val="28"/>
          <w:szCs w:val="28"/>
        </w:rPr>
      </w:pPr>
      <w:r w:rsidRPr="003C36B8">
        <w:rPr>
          <w:b/>
          <w:bCs/>
          <w:sz w:val="28"/>
          <w:szCs w:val="28"/>
        </w:rPr>
        <w:t xml:space="preserve">Breaking the Silence Strategic Plan </w:t>
      </w:r>
    </w:p>
    <w:p w14:paraId="39C803C5" w14:textId="77777777" w:rsidR="006B7F0B" w:rsidRPr="0027099F" w:rsidRDefault="006B7F0B" w:rsidP="006B7F0B">
      <w:pPr>
        <w:rPr>
          <w:sz w:val="28"/>
          <w:szCs w:val="28"/>
        </w:rPr>
      </w:pPr>
      <w:proofErr w:type="spellStart"/>
      <w:r w:rsidRPr="0027099F">
        <w:rPr>
          <w:sz w:val="28"/>
          <w:szCs w:val="28"/>
        </w:rPr>
        <w:t>Umeedi</w:t>
      </w:r>
      <w:proofErr w:type="spellEnd"/>
    </w:p>
    <w:p w14:paraId="49457475" w14:textId="77777777" w:rsidR="006B7F0B" w:rsidRDefault="006B7F0B" w:rsidP="006B7F0B">
      <w:pPr>
        <w:rPr>
          <w:sz w:val="28"/>
          <w:szCs w:val="28"/>
        </w:rPr>
      </w:pPr>
      <w:r w:rsidRPr="0027099F">
        <w:rPr>
          <w:sz w:val="28"/>
          <w:szCs w:val="28"/>
        </w:rPr>
        <w:t xml:space="preserve">When Imran approached us all those years </w:t>
      </w:r>
      <w:proofErr w:type="gramStart"/>
      <w:r w:rsidRPr="0027099F">
        <w:rPr>
          <w:sz w:val="28"/>
          <w:szCs w:val="28"/>
        </w:rPr>
        <w:t>ago</w:t>
      </w:r>
      <w:proofErr w:type="gramEnd"/>
      <w:r w:rsidRPr="0027099F">
        <w:rPr>
          <w:sz w:val="28"/>
          <w:szCs w:val="28"/>
        </w:rPr>
        <w:t xml:space="preserve"> we were faced with a dilemma. The needs of the community served as our raison </w:t>
      </w:r>
      <w:proofErr w:type="spellStart"/>
      <w:proofErr w:type="gramStart"/>
      <w:r w:rsidRPr="0027099F">
        <w:rPr>
          <w:sz w:val="28"/>
          <w:szCs w:val="28"/>
        </w:rPr>
        <w:t>d’etre</w:t>
      </w:r>
      <w:proofErr w:type="spellEnd"/>
      <w:r w:rsidRPr="0027099F">
        <w:rPr>
          <w:sz w:val="28"/>
          <w:szCs w:val="28"/>
        </w:rPr>
        <w:t xml:space="preserve">  -</w:t>
      </w:r>
      <w:proofErr w:type="gramEnd"/>
      <w:r w:rsidRPr="0027099F">
        <w:rPr>
          <w:sz w:val="28"/>
          <w:szCs w:val="28"/>
        </w:rPr>
        <w:t xml:space="preserve"> but as women’s organisation, run by women for the benefit of women, supporting female survivors of abuse – overwhelmingly at the </w:t>
      </w:r>
      <w:r>
        <w:rPr>
          <w:sz w:val="28"/>
          <w:szCs w:val="28"/>
        </w:rPr>
        <w:t>hands of women, how could we open our doors to men?</w:t>
      </w:r>
    </w:p>
    <w:p w14:paraId="089188D2" w14:textId="703622CA" w:rsidR="006B7F0B" w:rsidRDefault="006B7F0B" w:rsidP="006B7F0B">
      <w:pPr>
        <w:rPr>
          <w:sz w:val="28"/>
          <w:szCs w:val="28"/>
        </w:rPr>
      </w:pPr>
      <w:r>
        <w:rPr>
          <w:sz w:val="28"/>
          <w:szCs w:val="28"/>
        </w:rPr>
        <w:t xml:space="preserve">When this organisation formed in the 1980s, amidst the political turmoil of Thatcherite Britain dismantling working class communities, and the uprisings of ‘black’ (then designating the </w:t>
      </w:r>
      <w:r w:rsidR="00EA031F">
        <w:rPr>
          <w:sz w:val="28"/>
          <w:szCs w:val="28"/>
        </w:rPr>
        <w:t>post-colonial</w:t>
      </w:r>
      <w:r>
        <w:rPr>
          <w:sz w:val="28"/>
          <w:szCs w:val="28"/>
        </w:rPr>
        <w:t xml:space="preserve"> communities who made their way to the motherland), </w:t>
      </w:r>
      <w:r w:rsidR="00EA031F">
        <w:rPr>
          <w:sz w:val="28"/>
          <w:szCs w:val="28"/>
        </w:rPr>
        <w:t xml:space="preserve">the clarity provided by </w:t>
      </w:r>
      <w:r>
        <w:rPr>
          <w:sz w:val="28"/>
          <w:szCs w:val="28"/>
        </w:rPr>
        <w:t xml:space="preserve">gender </w:t>
      </w:r>
      <w:r w:rsidR="00EA031F">
        <w:rPr>
          <w:sz w:val="28"/>
          <w:szCs w:val="28"/>
        </w:rPr>
        <w:t xml:space="preserve">was </w:t>
      </w:r>
      <w:proofErr w:type="spellStart"/>
      <w:r w:rsidR="00EA031F">
        <w:rPr>
          <w:sz w:val="28"/>
          <w:szCs w:val="28"/>
        </w:rPr>
        <w:t>releavnt</w:t>
      </w:r>
      <w:proofErr w:type="spellEnd"/>
      <w:r>
        <w:rPr>
          <w:sz w:val="28"/>
          <w:szCs w:val="28"/>
        </w:rPr>
        <w:t xml:space="preserve">. After all who was willing to fight for the rights of women and girls from black and Asian communities in the </w:t>
      </w:r>
      <w:proofErr w:type="gramStart"/>
      <w:r>
        <w:rPr>
          <w:sz w:val="28"/>
          <w:szCs w:val="28"/>
        </w:rPr>
        <w:t>tumult?</w:t>
      </w:r>
      <w:proofErr w:type="gramEnd"/>
    </w:p>
    <w:p w14:paraId="523A8B5F" w14:textId="77777777" w:rsidR="006B7F0B" w:rsidRDefault="006B7F0B" w:rsidP="006B7F0B">
      <w:pPr>
        <w:rPr>
          <w:sz w:val="28"/>
          <w:szCs w:val="28"/>
        </w:rPr>
      </w:pPr>
      <w:r>
        <w:rPr>
          <w:sz w:val="28"/>
          <w:szCs w:val="28"/>
        </w:rPr>
        <w:t>But things evolved. The Bradford riots of 1996 and 2001 on our very doorstep (literally) highlighted a wider community failure to maintain the political momentum of the 1980s and thus failing men and boys. W</w:t>
      </w:r>
      <w:r w:rsidRPr="0027099F">
        <w:rPr>
          <w:sz w:val="28"/>
          <w:szCs w:val="28"/>
        </w:rPr>
        <w:t xml:space="preserve">e faced an onerous decision. How could we truly serve the community </w:t>
      </w:r>
      <w:r>
        <w:rPr>
          <w:sz w:val="28"/>
          <w:szCs w:val="28"/>
        </w:rPr>
        <w:t>if we continued to leave work with men and boys to others. As a central hub in the Manningham community (perennially in the top 10% most income deprived constituencies in England), serving the needs of women and girls, we knew we were ideally situated to widen the scope of our support.</w:t>
      </w:r>
    </w:p>
    <w:p w14:paraId="2B01A65C" w14:textId="6C8CBE1E" w:rsidR="006B7F0B" w:rsidRDefault="006B7F0B" w:rsidP="006B7F0B">
      <w:pPr>
        <w:rPr>
          <w:sz w:val="28"/>
          <w:szCs w:val="28"/>
        </w:rPr>
      </w:pPr>
      <w:r>
        <w:rPr>
          <w:sz w:val="28"/>
          <w:szCs w:val="28"/>
        </w:rPr>
        <w:t xml:space="preserve">Imran helped us do this. He maintained that this work would make it priority not to detrimentally impact the important work we do with women and girls, but rather to enhance it. A healthier society is better for all. The Breaking the Silence service is a resounding success because of the bravery of those survivors who come forward. In their healing journey they heal families, and racialised </w:t>
      </w:r>
      <w:proofErr w:type="gramStart"/>
      <w:r>
        <w:rPr>
          <w:sz w:val="28"/>
          <w:szCs w:val="28"/>
        </w:rPr>
        <w:t>communities as a whole</w:t>
      </w:r>
      <w:proofErr w:type="gramEnd"/>
      <w:r>
        <w:rPr>
          <w:sz w:val="28"/>
          <w:szCs w:val="28"/>
        </w:rPr>
        <w:t xml:space="preserve">. In a few short years, Breaking the </w:t>
      </w:r>
      <w:r w:rsidR="00EA031F">
        <w:rPr>
          <w:sz w:val="28"/>
          <w:szCs w:val="28"/>
        </w:rPr>
        <w:t>Silence</w:t>
      </w:r>
      <w:r>
        <w:rPr>
          <w:sz w:val="28"/>
          <w:szCs w:val="28"/>
        </w:rPr>
        <w:t xml:space="preserve"> has gone from a Manningham based psychological therapies programme to a national behemoth known to Ministers, lauded by academics and practitioners for its </w:t>
      </w:r>
      <w:r w:rsidR="00EA031F">
        <w:rPr>
          <w:sz w:val="28"/>
          <w:szCs w:val="28"/>
        </w:rPr>
        <w:t>ability</w:t>
      </w:r>
      <w:r>
        <w:rPr>
          <w:sz w:val="28"/>
          <w:szCs w:val="28"/>
        </w:rPr>
        <w:t xml:space="preserve"> to engage and retain this unique </w:t>
      </w:r>
      <w:r>
        <w:rPr>
          <w:sz w:val="28"/>
          <w:szCs w:val="28"/>
        </w:rPr>
        <w:lastRenderedPageBreak/>
        <w:t xml:space="preserve">and in need sub-group. Their exposure on the national stage has helped raise the profile of Meridian Centre and </w:t>
      </w:r>
      <w:proofErr w:type="spellStart"/>
      <w:proofErr w:type="gramStart"/>
      <w:r>
        <w:rPr>
          <w:sz w:val="28"/>
          <w:szCs w:val="28"/>
        </w:rPr>
        <w:t>it’s</w:t>
      </w:r>
      <w:proofErr w:type="spellEnd"/>
      <w:proofErr w:type="gramEnd"/>
      <w:r>
        <w:rPr>
          <w:sz w:val="28"/>
          <w:szCs w:val="28"/>
        </w:rPr>
        <w:t xml:space="preserve"> provisions.</w:t>
      </w:r>
    </w:p>
    <w:p w14:paraId="6B584748" w14:textId="77777777" w:rsidR="00EA031F" w:rsidRDefault="00EA031F" w:rsidP="006B7F0B">
      <w:pPr>
        <w:rPr>
          <w:sz w:val="28"/>
          <w:szCs w:val="28"/>
        </w:rPr>
      </w:pPr>
    </w:p>
    <w:p w14:paraId="7957F202" w14:textId="77777777" w:rsidR="006B7F0B" w:rsidRDefault="006B7F0B" w:rsidP="006B7F0B">
      <w:pPr>
        <w:rPr>
          <w:sz w:val="28"/>
          <w:szCs w:val="28"/>
        </w:rPr>
      </w:pPr>
      <w:r>
        <w:rPr>
          <w:sz w:val="28"/>
          <w:szCs w:val="28"/>
        </w:rPr>
        <w:t>We are immensely proud to host and manage this unique provision and look forward to it achieving all its ambitions</w:t>
      </w:r>
    </w:p>
    <w:p w14:paraId="3DEC27B8" w14:textId="77777777" w:rsidR="006B7F0B" w:rsidRDefault="006B7F0B" w:rsidP="006B7F0B">
      <w:pPr>
        <w:rPr>
          <w:sz w:val="28"/>
          <w:szCs w:val="28"/>
        </w:rPr>
      </w:pPr>
    </w:p>
    <w:p w14:paraId="27BC9463" w14:textId="77777777" w:rsidR="006B7F0B" w:rsidRDefault="006B7F0B" w:rsidP="006B7F0B">
      <w:pPr>
        <w:rPr>
          <w:sz w:val="28"/>
          <w:szCs w:val="28"/>
        </w:rPr>
      </w:pPr>
      <w:r>
        <w:rPr>
          <w:sz w:val="28"/>
          <w:szCs w:val="28"/>
        </w:rPr>
        <w:t>Shamim Khan CEO</w:t>
      </w:r>
    </w:p>
    <w:p w14:paraId="08956BF1" w14:textId="77777777" w:rsidR="006B7F0B" w:rsidRDefault="006B7F0B" w:rsidP="006B7F0B">
      <w:pPr>
        <w:rPr>
          <w:sz w:val="28"/>
          <w:szCs w:val="28"/>
        </w:rPr>
      </w:pPr>
      <w:r>
        <w:rPr>
          <w:sz w:val="28"/>
          <w:szCs w:val="28"/>
        </w:rPr>
        <w:t>Who are we?</w:t>
      </w:r>
    </w:p>
    <w:p w14:paraId="675AA516" w14:textId="77777777" w:rsidR="006B7F0B" w:rsidRDefault="006B7F0B" w:rsidP="006B7F0B">
      <w:pPr>
        <w:rPr>
          <w:sz w:val="28"/>
          <w:szCs w:val="28"/>
        </w:rPr>
      </w:pPr>
      <w:r>
        <w:rPr>
          <w:sz w:val="28"/>
          <w:szCs w:val="28"/>
        </w:rPr>
        <w:t>Established in 2012 as a project within the Meridian Centre (formerly the Asian Women and Girls Centre) to support an increasing number of South Asian men reporting childhood sexual abuse. Hidden by p</w:t>
      </w:r>
      <w:r w:rsidRPr="00B80224">
        <w:rPr>
          <w:sz w:val="28"/>
          <w:szCs w:val="28"/>
        </w:rPr>
        <w:t xml:space="preserve">owerful social and cultural patriarchal </w:t>
      </w:r>
      <w:proofErr w:type="gramStart"/>
      <w:r w:rsidRPr="00B80224">
        <w:rPr>
          <w:sz w:val="28"/>
          <w:szCs w:val="28"/>
        </w:rPr>
        <w:t xml:space="preserve">constructs </w:t>
      </w:r>
      <w:r>
        <w:rPr>
          <w:sz w:val="28"/>
          <w:szCs w:val="28"/>
        </w:rPr>
        <w:t xml:space="preserve"> of</w:t>
      </w:r>
      <w:proofErr w:type="gramEnd"/>
      <w:r>
        <w:rPr>
          <w:sz w:val="28"/>
          <w:szCs w:val="28"/>
        </w:rPr>
        <w:t xml:space="preserve"> </w:t>
      </w:r>
      <w:proofErr w:type="spellStart"/>
      <w:r>
        <w:rPr>
          <w:sz w:val="28"/>
          <w:szCs w:val="28"/>
        </w:rPr>
        <w:t>sharam</w:t>
      </w:r>
      <w:proofErr w:type="spellEnd"/>
      <w:r>
        <w:rPr>
          <w:sz w:val="28"/>
          <w:szCs w:val="28"/>
        </w:rPr>
        <w:t xml:space="preserve">, </w:t>
      </w:r>
      <w:proofErr w:type="spellStart"/>
      <w:r>
        <w:rPr>
          <w:sz w:val="28"/>
          <w:szCs w:val="28"/>
        </w:rPr>
        <w:t>izzet</w:t>
      </w:r>
      <w:proofErr w:type="spellEnd"/>
      <w:r>
        <w:rPr>
          <w:sz w:val="28"/>
          <w:szCs w:val="28"/>
        </w:rPr>
        <w:t xml:space="preserve"> and </w:t>
      </w:r>
      <w:proofErr w:type="spellStart"/>
      <w:r>
        <w:rPr>
          <w:sz w:val="28"/>
          <w:szCs w:val="28"/>
        </w:rPr>
        <w:t>haya</w:t>
      </w:r>
      <w:proofErr w:type="spellEnd"/>
      <w:r>
        <w:rPr>
          <w:sz w:val="28"/>
          <w:szCs w:val="28"/>
        </w:rPr>
        <w:t xml:space="preserve"> (loosely translated as shame, family honour and modesty), that sustain the very behaviour they seek to prevent.</w:t>
      </w:r>
      <w:r w:rsidRPr="009850E2">
        <w:rPr>
          <w:sz w:val="28"/>
          <w:szCs w:val="28"/>
        </w:rPr>
        <w:t xml:space="preserve"> </w:t>
      </w:r>
      <w:r>
        <w:rPr>
          <w:sz w:val="28"/>
          <w:szCs w:val="28"/>
        </w:rPr>
        <w:t>C</w:t>
      </w:r>
      <w:r w:rsidRPr="007557AC">
        <w:rPr>
          <w:sz w:val="28"/>
          <w:szCs w:val="28"/>
        </w:rPr>
        <w:t xml:space="preserve">ombined </w:t>
      </w:r>
      <w:r>
        <w:rPr>
          <w:sz w:val="28"/>
          <w:szCs w:val="28"/>
        </w:rPr>
        <w:t>these constructs become</w:t>
      </w:r>
      <w:r w:rsidRPr="007557AC">
        <w:rPr>
          <w:sz w:val="28"/>
          <w:szCs w:val="28"/>
        </w:rPr>
        <w:t xml:space="preserve"> a form of social control that protects the abuser. </w:t>
      </w:r>
      <w:r>
        <w:rPr>
          <w:sz w:val="28"/>
          <w:szCs w:val="28"/>
        </w:rPr>
        <w:t>T</w:t>
      </w:r>
      <w:r w:rsidRPr="009850E2">
        <w:rPr>
          <w:sz w:val="28"/>
          <w:szCs w:val="28"/>
        </w:rPr>
        <w:t>he taboo around sex plays a role in maintaining the secrecy, fear and shame.</w:t>
      </w:r>
    </w:p>
    <w:p w14:paraId="1B7C2119" w14:textId="77777777" w:rsidR="006B7F0B" w:rsidRDefault="006B7F0B" w:rsidP="006B7F0B">
      <w:pPr>
        <w:rPr>
          <w:sz w:val="28"/>
          <w:szCs w:val="28"/>
        </w:rPr>
      </w:pPr>
      <w:r>
        <w:rPr>
          <w:sz w:val="28"/>
          <w:szCs w:val="28"/>
        </w:rPr>
        <w:t>We set out to ‘</w:t>
      </w:r>
      <w:proofErr w:type="spellStart"/>
      <w:r>
        <w:rPr>
          <w:sz w:val="28"/>
          <w:szCs w:val="28"/>
        </w:rPr>
        <w:t>Khamoshi</w:t>
      </w:r>
      <w:proofErr w:type="spellEnd"/>
      <w:r>
        <w:rPr>
          <w:sz w:val="28"/>
          <w:szCs w:val="28"/>
        </w:rPr>
        <w:t xml:space="preserve"> ko </w:t>
      </w:r>
      <w:proofErr w:type="spellStart"/>
      <w:r>
        <w:rPr>
          <w:sz w:val="28"/>
          <w:szCs w:val="28"/>
        </w:rPr>
        <w:t>Towrna</w:t>
      </w:r>
      <w:proofErr w:type="spellEnd"/>
      <w:r>
        <w:rPr>
          <w:sz w:val="28"/>
          <w:szCs w:val="28"/>
        </w:rPr>
        <w:t>’ – or break the silence on sexual abuse in South Asian communities. Over the years, as more survivors from other racialised communities came forward for support. Our services adapted, learned from survivors, and developed culturally appropriate responses that our users grant us legitimacy.</w:t>
      </w:r>
    </w:p>
    <w:p w14:paraId="040E8956" w14:textId="77777777" w:rsidR="006B7F0B" w:rsidRDefault="006B7F0B" w:rsidP="006B7F0B">
      <w:pPr>
        <w:rPr>
          <w:sz w:val="28"/>
          <w:szCs w:val="28"/>
        </w:rPr>
      </w:pPr>
      <w:r>
        <w:rPr>
          <w:sz w:val="28"/>
          <w:szCs w:val="28"/>
        </w:rPr>
        <w:t xml:space="preserve">We have made a commitment to dismantling systems and structures of inequality that hinder male survivors from racialised communities seeking help. We recognise that sexual abuse is not all their story; that the daily pressures, challenges and the attendant humiliations that stem from being non-white in the mother country (being as many of us are, the children of the Empire) also inform how we see ourselves and how we view society (and by extension help-seeking from those outside our own communities). This trauma can no longer be ignored. One informs the other. </w:t>
      </w:r>
    </w:p>
    <w:p w14:paraId="3CB76622" w14:textId="77777777" w:rsidR="006B7F0B" w:rsidRDefault="006B7F0B" w:rsidP="006B7F0B">
      <w:pPr>
        <w:rPr>
          <w:sz w:val="28"/>
          <w:szCs w:val="28"/>
        </w:rPr>
      </w:pPr>
      <w:r>
        <w:rPr>
          <w:sz w:val="28"/>
          <w:szCs w:val="28"/>
        </w:rPr>
        <w:t>To counter, we engage in the wider body politic of anti-oppressive practice. Through training, workshops and performance work, and collaborating with ‘black’ organisations across sectors, we are educating and challenging the image of men from racialised communities in the public consciousness (existing as they do in a pre-criminal space), and the normalisation of xenophobia in modern Britain. We are also challenging the more harmful ‘masculinities’ that young racialised men are being socialised into online.</w:t>
      </w:r>
    </w:p>
    <w:p w14:paraId="62D6018A" w14:textId="77777777" w:rsidR="006B7F0B" w:rsidRDefault="006B7F0B" w:rsidP="006B7F0B">
      <w:pPr>
        <w:rPr>
          <w:sz w:val="28"/>
          <w:szCs w:val="28"/>
        </w:rPr>
      </w:pPr>
      <w:r>
        <w:rPr>
          <w:sz w:val="28"/>
          <w:szCs w:val="28"/>
        </w:rPr>
        <w:t>In the following pages we present to you our vision for the next decade.</w:t>
      </w:r>
    </w:p>
    <w:p w14:paraId="4705E725" w14:textId="77777777" w:rsidR="006B7F0B" w:rsidRDefault="006B7F0B" w:rsidP="006B7F0B">
      <w:pPr>
        <w:rPr>
          <w:sz w:val="28"/>
          <w:szCs w:val="28"/>
        </w:rPr>
      </w:pPr>
    </w:p>
    <w:p w14:paraId="48815261" w14:textId="77777777" w:rsidR="006B7F0B" w:rsidRDefault="006B7F0B" w:rsidP="006B7F0B">
      <w:pPr>
        <w:rPr>
          <w:sz w:val="28"/>
          <w:szCs w:val="28"/>
        </w:rPr>
      </w:pPr>
    </w:p>
    <w:p w14:paraId="24422835" w14:textId="77777777" w:rsidR="006B7F0B" w:rsidRDefault="006B7F0B" w:rsidP="006B7F0B">
      <w:pPr>
        <w:rPr>
          <w:sz w:val="28"/>
          <w:szCs w:val="28"/>
        </w:rPr>
      </w:pPr>
    </w:p>
    <w:p w14:paraId="190D5259" w14:textId="77777777" w:rsidR="006B7F0B" w:rsidRDefault="006B7F0B" w:rsidP="006B7F0B">
      <w:pPr>
        <w:rPr>
          <w:sz w:val="28"/>
          <w:szCs w:val="28"/>
        </w:rPr>
      </w:pPr>
    </w:p>
    <w:p w14:paraId="2F1CD2AF" w14:textId="77777777" w:rsidR="006B7F0B" w:rsidRDefault="006B7F0B" w:rsidP="006B7F0B">
      <w:pPr>
        <w:rPr>
          <w:sz w:val="28"/>
          <w:szCs w:val="28"/>
        </w:rPr>
      </w:pPr>
    </w:p>
    <w:p w14:paraId="7FCB5FCF" w14:textId="77777777" w:rsidR="006B7F0B" w:rsidRPr="00D67CC2" w:rsidRDefault="006B7F0B" w:rsidP="006B7F0B">
      <w:pPr>
        <w:rPr>
          <w:b/>
          <w:bCs/>
          <w:sz w:val="28"/>
          <w:szCs w:val="28"/>
        </w:rPr>
      </w:pPr>
      <w:r w:rsidRPr="00D67CC2">
        <w:rPr>
          <w:b/>
          <w:bCs/>
          <w:sz w:val="28"/>
          <w:szCs w:val="28"/>
        </w:rPr>
        <w:t xml:space="preserve">BTS History </w:t>
      </w:r>
    </w:p>
    <w:p w14:paraId="3827790B" w14:textId="77777777" w:rsidR="006B7F0B" w:rsidRDefault="006B7F0B" w:rsidP="006B7F0B">
      <w:pPr>
        <w:rPr>
          <w:sz w:val="28"/>
          <w:szCs w:val="28"/>
        </w:rPr>
      </w:pPr>
      <w:r>
        <w:rPr>
          <w:sz w:val="28"/>
          <w:szCs w:val="28"/>
        </w:rPr>
        <w:t>BTS</w:t>
      </w:r>
      <w:r w:rsidRPr="00D67CC2">
        <w:rPr>
          <w:sz w:val="28"/>
          <w:szCs w:val="28"/>
        </w:rPr>
        <w:t xml:space="preserve"> was set up to ‘promote’ the needs of </w:t>
      </w:r>
      <w:r>
        <w:rPr>
          <w:sz w:val="28"/>
          <w:szCs w:val="28"/>
        </w:rPr>
        <w:t xml:space="preserve">South Asian </w:t>
      </w:r>
      <w:r w:rsidRPr="00D67CC2">
        <w:rPr>
          <w:sz w:val="28"/>
          <w:szCs w:val="28"/>
        </w:rPr>
        <w:t>male victims/survivors of sexual violence and to advocate improved support for them</w:t>
      </w:r>
      <w:r>
        <w:rPr>
          <w:sz w:val="28"/>
          <w:szCs w:val="28"/>
        </w:rPr>
        <w:br/>
      </w:r>
    </w:p>
    <w:p w14:paraId="5D5B639A" w14:textId="77777777" w:rsidR="006B7F0B" w:rsidRPr="00EA031F" w:rsidRDefault="006B7F0B" w:rsidP="006B7F0B">
      <w:pPr>
        <w:rPr>
          <w:b/>
          <w:bCs/>
          <w:sz w:val="28"/>
          <w:szCs w:val="28"/>
        </w:rPr>
      </w:pPr>
      <w:r w:rsidRPr="00EA031F">
        <w:rPr>
          <w:b/>
          <w:bCs/>
          <w:sz w:val="28"/>
          <w:szCs w:val="28"/>
        </w:rPr>
        <w:t>BTS was initially set up to…</w:t>
      </w:r>
    </w:p>
    <w:p w14:paraId="1608E529" w14:textId="77777777" w:rsidR="006B7F0B" w:rsidRPr="00EA031F" w:rsidRDefault="006B7F0B" w:rsidP="006B7F0B">
      <w:pPr>
        <w:rPr>
          <w:b/>
          <w:bCs/>
          <w:sz w:val="28"/>
          <w:szCs w:val="28"/>
        </w:rPr>
      </w:pPr>
      <w:r w:rsidRPr="00EA031F">
        <w:rPr>
          <w:b/>
          <w:bCs/>
          <w:sz w:val="28"/>
          <w:szCs w:val="28"/>
        </w:rPr>
        <w:t>Offer clinical, therapeutic support to South Asian male survivors of sexual abuse</w:t>
      </w:r>
    </w:p>
    <w:p w14:paraId="6E4C240B" w14:textId="77777777" w:rsidR="006B7F0B" w:rsidRDefault="006B7F0B" w:rsidP="006B7F0B">
      <w:pPr>
        <w:rPr>
          <w:sz w:val="28"/>
          <w:szCs w:val="28"/>
        </w:rPr>
      </w:pPr>
      <w:r>
        <w:rPr>
          <w:sz w:val="28"/>
          <w:szCs w:val="28"/>
        </w:rPr>
        <w:t>c</w:t>
      </w:r>
      <w:r w:rsidRPr="00A25A7A">
        <w:rPr>
          <w:sz w:val="28"/>
          <w:szCs w:val="28"/>
        </w:rPr>
        <w:t xml:space="preserve">hampion </w:t>
      </w:r>
      <w:r>
        <w:rPr>
          <w:sz w:val="28"/>
          <w:szCs w:val="28"/>
        </w:rPr>
        <w:t xml:space="preserve">the need for </w:t>
      </w:r>
      <w:r w:rsidRPr="00A25A7A">
        <w:rPr>
          <w:sz w:val="28"/>
          <w:szCs w:val="28"/>
        </w:rPr>
        <w:t xml:space="preserve">specialist support, recognising that </w:t>
      </w:r>
      <w:r>
        <w:rPr>
          <w:sz w:val="28"/>
          <w:szCs w:val="28"/>
        </w:rPr>
        <w:t xml:space="preserve">South Asian </w:t>
      </w:r>
      <w:r w:rsidRPr="00A25A7A">
        <w:rPr>
          <w:sz w:val="28"/>
          <w:szCs w:val="28"/>
        </w:rPr>
        <w:t xml:space="preserve">males have different help seeking behaviours from </w:t>
      </w:r>
      <w:r>
        <w:rPr>
          <w:sz w:val="28"/>
          <w:szCs w:val="28"/>
        </w:rPr>
        <w:t>white men</w:t>
      </w:r>
    </w:p>
    <w:p w14:paraId="7A0FA524" w14:textId="77777777" w:rsidR="006B7F0B" w:rsidRDefault="006B7F0B" w:rsidP="006B7F0B">
      <w:pPr>
        <w:rPr>
          <w:sz w:val="28"/>
          <w:szCs w:val="28"/>
        </w:rPr>
      </w:pPr>
      <w:r>
        <w:rPr>
          <w:sz w:val="28"/>
          <w:szCs w:val="28"/>
        </w:rPr>
        <w:t>to challenge the culture of silence and denial about abuse in South Asian communities</w:t>
      </w:r>
    </w:p>
    <w:p w14:paraId="453F4C8A" w14:textId="77777777" w:rsidR="006B7F0B" w:rsidRPr="00A25A7A" w:rsidRDefault="006B7F0B" w:rsidP="006B7F0B">
      <w:pPr>
        <w:rPr>
          <w:sz w:val="28"/>
          <w:szCs w:val="28"/>
        </w:rPr>
      </w:pPr>
      <w:r>
        <w:rPr>
          <w:sz w:val="28"/>
          <w:szCs w:val="28"/>
        </w:rPr>
        <w:t>to challenge existing hierarchies that uphold the structures that facilitate sexual abuse</w:t>
      </w:r>
    </w:p>
    <w:p w14:paraId="67C3842F" w14:textId="77777777" w:rsidR="00EA031F" w:rsidRDefault="006B7F0B" w:rsidP="006B7F0B">
      <w:pPr>
        <w:rPr>
          <w:sz w:val="28"/>
          <w:szCs w:val="28"/>
        </w:rPr>
      </w:pPr>
      <w:r w:rsidRPr="00EA031F">
        <w:rPr>
          <w:b/>
          <w:bCs/>
          <w:sz w:val="28"/>
          <w:szCs w:val="28"/>
        </w:rPr>
        <w:t>Secure financial support for Asian male survivors.</w:t>
      </w:r>
      <w:r>
        <w:rPr>
          <w:sz w:val="28"/>
          <w:szCs w:val="28"/>
        </w:rPr>
        <w:t xml:space="preserve"> </w:t>
      </w:r>
    </w:p>
    <w:p w14:paraId="28682AB8" w14:textId="34B390B7" w:rsidR="006B7F0B" w:rsidRDefault="006B7F0B" w:rsidP="006B7F0B">
      <w:pPr>
        <w:rPr>
          <w:sz w:val="28"/>
          <w:szCs w:val="28"/>
        </w:rPr>
      </w:pPr>
      <w:r w:rsidRPr="00A25A7A">
        <w:rPr>
          <w:sz w:val="28"/>
          <w:szCs w:val="28"/>
        </w:rPr>
        <w:t xml:space="preserve">More resources were required to increase the capacity to support </w:t>
      </w:r>
      <w:proofErr w:type="gramStart"/>
      <w:r w:rsidRPr="00A25A7A">
        <w:rPr>
          <w:sz w:val="28"/>
          <w:szCs w:val="28"/>
        </w:rPr>
        <w:t xml:space="preserve">more </w:t>
      </w:r>
      <w:r>
        <w:rPr>
          <w:sz w:val="28"/>
          <w:szCs w:val="28"/>
        </w:rPr>
        <w:t xml:space="preserve"> Asian</w:t>
      </w:r>
      <w:proofErr w:type="gramEnd"/>
      <w:r>
        <w:rPr>
          <w:sz w:val="28"/>
          <w:szCs w:val="28"/>
        </w:rPr>
        <w:t xml:space="preserve"> </w:t>
      </w:r>
      <w:r w:rsidRPr="00A25A7A">
        <w:rPr>
          <w:sz w:val="28"/>
          <w:szCs w:val="28"/>
        </w:rPr>
        <w:t>male survivors and improve the quality of support.</w:t>
      </w:r>
    </w:p>
    <w:p w14:paraId="3F3B8D7D" w14:textId="49E16A22" w:rsidR="006B7F0B" w:rsidRPr="00EA031F" w:rsidRDefault="00EA031F" w:rsidP="006B7F0B">
      <w:pPr>
        <w:rPr>
          <w:b/>
          <w:bCs/>
          <w:sz w:val="28"/>
          <w:szCs w:val="28"/>
        </w:rPr>
      </w:pPr>
      <w:r w:rsidRPr="00EA031F">
        <w:rPr>
          <w:b/>
          <w:bCs/>
          <w:sz w:val="28"/>
          <w:szCs w:val="28"/>
        </w:rPr>
        <w:t xml:space="preserve">To </w:t>
      </w:r>
      <w:r w:rsidR="006B7F0B" w:rsidRPr="00EA031F">
        <w:rPr>
          <w:b/>
          <w:bCs/>
          <w:sz w:val="28"/>
          <w:szCs w:val="28"/>
        </w:rPr>
        <w:t xml:space="preserve">challenge the narrative of South Asian men as perpetrators </w:t>
      </w:r>
    </w:p>
    <w:p w14:paraId="6AAFDA89" w14:textId="4F0BB0E0" w:rsidR="006B7F0B" w:rsidRDefault="00EA031F" w:rsidP="006B7F0B">
      <w:pPr>
        <w:rPr>
          <w:sz w:val="28"/>
          <w:szCs w:val="28"/>
        </w:rPr>
      </w:pPr>
      <w:r>
        <w:rPr>
          <w:sz w:val="28"/>
          <w:szCs w:val="28"/>
        </w:rPr>
        <w:t xml:space="preserve">To </w:t>
      </w:r>
      <w:r w:rsidR="006B7F0B">
        <w:rPr>
          <w:sz w:val="28"/>
          <w:szCs w:val="28"/>
        </w:rPr>
        <w:t>develop critical thinking workshops for professionals to recognise their bias</w:t>
      </w:r>
    </w:p>
    <w:p w14:paraId="775FA9B6" w14:textId="77777777" w:rsidR="006B7F0B" w:rsidRDefault="006B7F0B" w:rsidP="006B7F0B">
      <w:pPr>
        <w:rPr>
          <w:sz w:val="28"/>
          <w:szCs w:val="28"/>
        </w:rPr>
      </w:pPr>
      <w:r>
        <w:rPr>
          <w:sz w:val="28"/>
          <w:szCs w:val="28"/>
        </w:rPr>
        <w:t>challenge front line statutory services and third sector bodies to improve their engagement and practice with South Asian men in need of help</w:t>
      </w:r>
    </w:p>
    <w:p w14:paraId="2BFE9332" w14:textId="77777777" w:rsidR="006B7F0B" w:rsidRPr="00EA031F" w:rsidRDefault="006B7F0B" w:rsidP="006B7F0B">
      <w:pPr>
        <w:rPr>
          <w:b/>
          <w:bCs/>
          <w:sz w:val="28"/>
          <w:szCs w:val="28"/>
        </w:rPr>
      </w:pPr>
    </w:p>
    <w:p w14:paraId="6061A42D" w14:textId="1F854FA4" w:rsidR="006B7F0B" w:rsidRDefault="006B7F0B" w:rsidP="006B7F0B">
      <w:pPr>
        <w:rPr>
          <w:b/>
          <w:bCs/>
          <w:sz w:val="28"/>
          <w:szCs w:val="28"/>
        </w:rPr>
      </w:pPr>
      <w:r w:rsidRPr="00EA031F">
        <w:rPr>
          <w:b/>
          <w:bCs/>
          <w:sz w:val="28"/>
          <w:szCs w:val="28"/>
        </w:rPr>
        <w:t>Legislatively, get recognition from policy makers of the needs of Asian male survivors in law and create rights for them</w:t>
      </w:r>
      <w:r w:rsidR="00EA031F">
        <w:rPr>
          <w:b/>
          <w:bCs/>
          <w:sz w:val="28"/>
          <w:szCs w:val="28"/>
        </w:rPr>
        <w:t>.</w:t>
      </w:r>
    </w:p>
    <w:p w14:paraId="1E1BA600" w14:textId="77777777" w:rsidR="00EA031F" w:rsidRDefault="00EA031F" w:rsidP="006B7F0B">
      <w:pPr>
        <w:rPr>
          <w:b/>
          <w:bCs/>
          <w:sz w:val="28"/>
          <w:szCs w:val="28"/>
        </w:rPr>
      </w:pPr>
    </w:p>
    <w:p w14:paraId="390A3190" w14:textId="0AE13CA4" w:rsidR="00EA031F" w:rsidRPr="00B64CDA" w:rsidRDefault="00EA031F" w:rsidP="006B7F0B">
      <w:pPr>
        <w:rPr>
          <w:sz w:val="28"/>
          <w:szCs w:val="28"/>
        </w:rPr>
      </w:pPr>
      <w:r w:rsidRPr="00B64CDA">
        <w:rPr>
          <w:sz w:val="28"/>
          <w:szCs w:val="28"/>
        </w:rPr>
        <w:t xml:space="preserve">Through the Male Survivor Partnership (where we served as Board members) we had direct access to civil servants and Ministers (at various command meetings) where we were able to a) fight for the recognition of male survivors in the </w:t>
      </w:r>
      <w:r w:rsidR="00B64CDA" w:rsidRPr="00B64CDA">
        <w:rPr>
          <w:sz w:val="28"/>
          <w:szCs w:val="28"/>
        </w:rPr>
        <w:t>VAWG strategy</w:t>
      </w:r>
      <w:r w:rsidR="00B64CDA">
        <w:rPr>
          <w:sz w:val="28"/>
          <w:szCs w:val="28"/>
        </w:rPr>
        <w:t xml:space="preserve">, and </w:t>
      </w:r>
      <w:r w:rsidR="00B64CDA">
        <w:rPr>
          <w:sz w:val="28"/>
          <w:szCs w:val="28"/>
        </w:rPr>
        <w:lastRenderedPageBreak/>
        <w:t xml:space="preserve">b) to ensure the this recognition was </w:t>
      </w:r>
      <w:r w:rsidR="009A2EF0">
        <w:rPr>
          <w:sz w:val="28"/>
          <w:szCs w:val="28"/>
        </w:rPr>
        <w:t>cognisant</w:t>
      </w:r>
      <w:r w:rsidR="00B64CDA">
        <w:rPr>
          <w:sz w:val="28"/>
          <w:szCs w:val="28"/>
        </w:rPr>
        <w:t xml:space="preserve"> of the intersections that might impact male survivors from racialised communities differently</w:t>
      </w:r>
    </w:p>
    <w:p w14:paraId="7CDE2CCC" w14:textId="77777777" w:rsidR="006B7F0B" w:rsidRDefault="006B7F0B" w:rsidP="006B7F0B">
      <w:pPr>
        <w:rPr>
          <w:sz w:val="28"/>
          <w:szCs w:val="28"/>
        </w:rPr>
      </w:pPr>
    </w:p>
    <w:p w14:paraId="72699607" w14:textId="16F7124A" w:rsidR="006B7F0B" w:rsidRDefault="006B7F0B" w:rsidP="006B7F0B">
      <w:pPr>
        <w:rPr>
          <w:sz w:val="28"/>
          <w:szCs w:val="28"/>
        </w:rPr>
      </w:pPr>
      <w:r>
        <w:rPr>
          <w:sz w:val="28"/>
          <w:szCs w:val="28"/>
        </w:rPr>
        <w:t>BTS</w:t>
      </w:r>
      <w:r w:rsidRPr="0078269C">
        <w:rPr>
          <w:sz w:val="28"/>
          <w:szCs w:val="28"/>
        </w:rPr>
        <w:t xml:space="preserve"> has achieved </w:t>
      </w:r>
      <w:r w:rsidR="00EA031F">
        <w:rPr>
          <w:sz w:val="28"/>
          <w:szCs w:val="28"/>
        </w:rPr>
        <w:t>a significant amount over the past decade</w:t>
      </w:r>
      <w:r w:rsidRPr="0078269C">
        <w:rPr>
          <w:sz w:val="28"/>
          <w:szCs w:val="28"/>
        </w:rPr>
        <w:t>:</w:t>
      </w:r>
      <w:r>
        <w:rPr>
          <w:sz w:val="28"/>
          <w:szCs w:val="28"/>
        </w:rPr>
        <w:t xml:space="preserve"> Since our inception in 2012, we have managed to achieve and exceed all of these:</w:t>
      </w:r>
    </w:p>
    <w:p w14:paraId="57AD776A" w14:textId="77777777" w:rsidR="006B7F0B" w:rsidRDefault="006B7F0B" w:rsidP="006B7F0B">
      <w:pPr>
        <w:pStyle w:val="ListParagraph"/>
        <w:numPr>
          <w:ilvl w:val="0"/>
          <w:numId w:val="13"/>
        </w:numPr>
        <w:spacing w:before="0" w:after="160" w:line="259" w:lineRule="auto"/>
        <w:rPr>
          <w:sz w:val="28"/>
          <w:szCs w:val="28"/>
        </w:rPr>
      </w:pPr>
      <w:r>
        <w:rPr>
          <w:sz w:val="28"/>
          <w:szCs w:val="28"/>
        </w:rPr>
        <w:t>Created a truly independent service for the welfare of racialised male survivors -designed by and accountable to said male survivors</w:t>
      </w:r>
    </w:p>
    <w:p w14:paraId="34CAF480" w14:textId="77777777" w:rsidR="006B7F0B" w:rsidRDefault="006B7F0B" w:rsidP="006B7F0B">
      <w:pPr>
        <w:pStyle w:val="ListParagraph"/>
        <w:numPr>
          <w:ilvl w:val="0"/>
          <w:numId w:val="13"/>
        </w:numPr>
        <w:spacing w:before="0" w:after="160" w:line="259" w:lineRule="auto"/>
        <w:rPr>
          <w:sz w:val="28"/>
          <w:szCs w:val="28"/>
        </w:rPr>
      </w:pPr>
      <w:r>
        <w:rPr>
          <w:sz w:val="28"/>
          <w:szCs w:val="28"/>
        </w:rPr>
        <w:t>Gone from a local to a national service, clinically supervised by the NHS</w:t>
      </w:r>
    </w:p>
    <w:p w14:paraId="6912A7EB" w14:textId="77777777" w:rsidR="006B7F0B" w:rsidRDefault="006B7F0B" w:rsidP="006B7F0B">
      <w:pPr>
        <w:pStyle w:val="ListParagraph"/>
        <w:numPr>
          <w:ilvl w:val="0"/>
          <w:numId w:val="13"/>
        </w:numPr>
        <w:spacing w:before="0" w:after="160" w:line="259" w:lineRule="auto"/>
        <w:rPr>
          <w:sz w:val="28"/>
          <w:szCs w:val="28"/>
        </w:rPr>
      </w:pPr>
      <w:r>
        <w:rPr>
          <w:sz w:val="28"/>
          <w:szCs w:val="28"/>
        </w:rPr>
        <w:t>Established a range of services for racialised male survivors</w:t>
      </w:r>
    </w:p>
    <w:p w14:paraId="0BC0BEE9" w14:textId="77777777" w:rsidR="006B7F0B" w:rsidRPr="00A60850" w:rsidRDefault="006B7F0B" w:rsidP="006B7F0B">
      <w:pPr>
        <w:pStyle w:val="ListParagraph"/>
        <w:numPr>
          <w:ilvl w:val="0"/>
          <w:numId w:val="13"/>
        </w:numPr>
        <w:spacing w:before="0" w:after="160" w:line="259" w:lineRule="auto"/>
        <w:rPr>
          <w:sz w:val="28"/>
          <w:szCs w:val="28"/>
        </w:rPr>
      </w:pPr>
      <w:r>
        <w:rPr>
          <w:sz w:val="28"/>
          <w:szCs w:val="28"/>
        </w:rPr>
        <w:t>Become a central hub for training organisations to improve their practice and engagement with racialised men</w:t>
      </w:r>
    </w:p>
    <w:p w14:paraId="7C68B0A1" w14:textId="77777777" w:rsidR="006B7F0B" w:rsidRDefault="006B7F0B" w:rsidP="006B7F0B">
      <w:pPr>
        <w:pStyle w:val="ListParagraph"/>
        <w:numPr>
          <w:ilvl w:val="0"/>
          <w:numId w:val="13"/>
        </w:numPr>
        <w:spacing w:before="0" w:after="160" w:line="259" w:lineRule="auto"/>
        <w:rPr>
          <w:sz w:val="28"/>
          <w:szCs w:val="28"/>
        </w:rPr>
      </w:pPr>
      <w:r>
        <w:rPr>
          <w:sz w:val="28"/>
          <w:szCs w:val="28"/>
        </w:rPr>
        <w:t>Started a conversation at community level, in the most auspiciously conservative spheres, about the structure we uphold that maintain the secrecy and denial about the sexual abuse of boys.</w:t>
      </w:r>
    </w:p>
    <w:p w14:paraId="574D1556" w14:textId="77777777" w:rsidR="006B7F0B" w:rsidRPr="00E12D38" w:rsidRDefault="006B7F0B" w:rsidP="006B7F0B">
      <w:pPr>
        <w:pStyle w:val="ListParagraph"/>
        <w:numPr>
          <w:ilvl w:val="0"/>
          <w:numId w:val="13"/>
        </w:numPr>
        <w:spacing w:before="0" w:after="160" w:line="259" w:lineRule="auto"/>
        <w:rPr>
          <w:sz w:val="28"/>
          <w:szCs w:val="28"/>
        </w:rPr>
      </w:pPr>
      <w:r>
        <w:rPr>
          <w:sz w:val="28"/>
          <w:szCs w:val="28"/>
        </w:rPr>
        <w:t>Established working partnerships across the UK with organisations run by and for the benefit of racialised communities</w:t>
      </w:r>
    </w:p>
    <w:p w14:paraId="43386008" w14:textId="77777777" w:rsidR="006B7F0B" w:rsidRDefault="006B7F0B" w:rsidP="006B7F0B">
      <w:pPr>
        <w:pStyle w:val="ListParagraph"/>
        <w:numPr>
          <w:ilvl w:val="0"/>
          <w:numId w:val="13"/>
        </w:numPr>
        <w:spacing w:before="0" w:after="160" w:line="259" w:lineRule="auto"/>
        <w:rPr>
          <w:sz w:val="28"/>
          <w:szCs w:val="28"/>
        </w:rPr>
      </w:pPr>
      <w:r>
        <w:rPr>
          <w:sz w:val="28"/>
          <w:szCs w:val="28"/>
        </w:rPr>
        <w:t>Raised the spectre of the black and Asian male survivor, the criminalisation and the consequences of securitisation, before ministers and senior civil servants at the Ministry of Justice, through our position on the board of the Male Survivor Partnership</w:t>
      </w:r>
    </w:p>
    <w:p w14:paraId="64C8D9F0" w14:textId="77777777" w:rsidR="006B7F0B" w:rsidRDefault="006B7F0B" w:rsidP="006B7F0B">
      <w:pPr>
        <w:pStyle w:val="ListParagraph"/>
        <w:numPr>
          <w:ilvl w:val="0"/>
          <w:numId w:val="13"/>
        </w:numPr>
        <w:spacing w:before="0" w:after="160" w:line="259" w:lineRule="auto"/>
        <w:rPr>
          <w:sz w:val="28"/>
          <w:szCs w:val="28"/>
        </w:rPr>
      </w:pPr>
      <w:r>
        <w:rPr>
          <w:sz w:val="28"/>
          <w:szCs w:val="28"/>
        </w:rPr>
        <w:t xml:space="preserve">Joined the board of the Male Survivor Partnership, a collaboration of organisations supporting male survivors, to further the cause. Having joined the </w:t>
      </w:r>
      <w:proofErr w:type="gramStart"/>
      <w:r>
        <w:rPr>
          <w:sz w:val="28"/>
          <w:szCs w:val="28"/>
        </w:rPr>
        <w:t>MSP</w:t>
      </w:r>
      <w:proofErr w:type="gramEnd"/>
      <w:r>
        <w:rPr>
          <w:sz w:val="28"/>
          <w:szCs w:val="28"/>
        </w:rPr>
        <w:t xml:space="preserve"> we have taken a lead role in revamping the partnership and redesigning its aims, vision and philosophy. </w:t>
      </w:r>
    </w:p>
    <w:p w14:paraId="085DAD86" w14:textId="77777777" w:rsidR="006B7F0B" w:rsidRDefault="006B7F0B" w:rsidP="006B7F0B">
      <w:pPr>
        <w:pStyle w:val="ListParagraph"/>
        <w:numPr>
          <w:ilvl w:val="0"/>
          <w:numId w:val="13"/>
        </w:numPr>
        <w:spacing w:before="0" w:after="160" w:line="259" w:lineRule="auto"/>
        <w:rPr>
          <w:sz w:val="28"/>
          <w:szCs w:val="28"/>
        </w:rPr>
      </w:pPr>
      <w:proofErr w:type="gramStart"/>
      <w:r>
        <w:rPr>
          <w:sz w:val="28"/>
          <w:szCs w:val="28"/>
        </w:rPr>
        <w:t>Consequently</w:t>
      </w:r>
      <w:proofErr w:type="gramEnd"/>
      <w:r>
        <w:rPr>
          <w:sz w:val="28"/>
          <w:szCs w:val="28"/>
        </w:rPr>
        <w:t xml:space="preserve"> the MoJ has released the funds to finance work with racialized male survivors – our service is now funded by central government via our local Combined Authority, making us less dependent on grant making trusts</w:t>
      </w:r>
    </w:p>
    <w:p w14:paraId="0CD69F49" w14:textId="77777777" w:rsidR="006B7F0B" w:rsidRDefault="006B7F0B" w:rsidP="006B7F0B">
      <w:pPr>
        <w:pStyle w:val="ListParagraph"/>
        <w:numPr>
          <w:ilvl w:val="0"/>
          <w:numId w:val="13"/>
        </w:numPr>
        <w:spacing w:before="0" w:after="160" w:line="259" w:lineRule="auto"/>
        <w:rPr>
          <w:sz w:val="28"/>
          <w:szCs w:val="28"/>
        </w:rPr>
      </w:pPr>
      <w:r>
        <w:rPr>
          <w:sz w:val="28"/>
          <w:szCs w:val="28"/>
        </w:rPr>
        <w:t xml:space="preserve">Become associates for </w:t>
      </w:r>
      <w:proofErr w:type="spellStart"/>
      <w:r>
        <w:rPr>
          <w:sz w:val="28"/>
          <w:szCs w:val="28"/>
        </w:rPr>
        <w:t>Safelives</w:t>
      </w:r>
      <w:proofErr w:type="spellEnd"/>
      <w:r>
        <w:rPr>
          <w:sz w:val="28"/>
          <w:szCs w:val="28"/>
        </w:rPr>
        <w:t>, Diverse Matters, Oxford against Cutting and HOPE</w:t>
      </w:r>
    </w:p>
    <w:p w14:paraId="20A97070" w14:textId="77777777" w:rsidR="006B7F0B" w:rsidRDefault="006B7F0B" w:rsidP="006B7F0B">
      <w:pPr>
        <w:pStyle w:val="ListParagraph"/>
        <w:numPr>
          <w:ilvl w:val="0"/>
          <w:numId w:val="13"/>
        </w:numPr>
        <w:spacing w:before="0" w:after="160" w:line="259" w:lineRule="auto"/>
        <w:rPr>
          <w:sz w:val="28"/>
          <w:szCs w:val="28"/>
        </w:rPr>
      </w:pPr>
      <w:r>
        <w:rPr>
          <w:sz w:val="28"/>
          <w:szCs w:val="28"/>
        </w:rPr>
        <w:t>Delivered recovery programmes to male survivors who are also victims of domestic abuse</w:t>
      </w:r>
    </w:p>
    <w:p w14:paraId="1F4B4604" w14:textId="77777777" w:rsidR="006B7F0B" w:rsidRDefault="006B7F0B" w:rsidP="006B7F0B">
      <w:pPr>
        <w:pStyle w:val="ListParagraph"/>
        <w:numPr>
          <w:ilvl w:val="0"/>
          <w:numId w:val="13"/>
        </w:numPr>
        <w:spacing w:before="0" w:after="160" w:line="259" w:lineRule="auto"/>
        <w:rPr>
          <w:sz w:val="28"/>
          <w:szCs w:val="28"/>
        </w:rPr>
      </w:pPr>
      <w:r>
        <w:rPr>
          <w:sz w:val="28"/>
          <w:szCs w:val="28"/>
        </w:rPr>
        <w:t>Researched and delivered a Workforce Development programme for racialised workforce, with competencies and skills to ensure greater representation where services are delivered to racialised communities</w:t>
      </w:r>
    </w:p>
    <w:p w14:paraId="25C9CC50" w14:textId="77777777" w:rsidR="006B7F0B" w:rsidRDefault="006B7F0B" w:rsidP="006B7F0B">
      <w:pPr>
        <w:pStyle w:val="ListParagraph"/>
        <w:numPr>
          <w:ilvl w:val="0"/>
          <w:numId w:val="13"/>
        </w:numPr>
        <w:spacing w:before="0" w:after="160" w:line="259" w:lineRule="auto"/>
        <w:rPr>
          <w:sz w:val="28"/>
          <w:szCs w:val="28"/>
        </w:rPr>
      </w:pPr>
      <w:r>
        <w:rPr>
          <w:sz w:val="28"/>
          <w:szCs w:val="28"/>
        </w:rPr>
        <w:t>Training Police, social workers, NHS staff and third sector bodies on improving engagement with Racialised men</w:t>
      </w:r>
    </w:p>
    <w:p w14:paraId="49AFF021" w14:textId="77777777" w:rsidR="006B7F0B" w:rsidRDefault="006B7F0B" w:rsidP="006B7F0B">
      <w:pPr>
        <w:pStyle w:val="ListParagraph"/>
        <w:numPr>
          <w:ilvl w:val="0"/>
          <w:numId w:val="13"/>
        </w:numPr>
        <w:spacing w:before="0" w:after="160" w:line="259" w:lineRule="auto"/>
        <w:rPr>
          <w:sz w:val="28"/>
          <w:szCs w:val="28"/>
        </w:rPr>
      </w:pPr>
      <w:r>
        <w:rPr>
          <w:sz w:val="28"/>
          <w:szCs w:val="28"/>
        </w:rPr>
        <w:lastRenderedPageBreak/>
        <w:t>Brought in as consultant to investigate and recommend remedial action on issues of racism and inequality in helping professions (Changing Pathways, Fresh Start etc)</w:t>
      </w:r>
    </w:p>
    <w:p w14:paraId="7D9BFE5F" w14:textId="77777777" w:rsidR="006B7F0B" w:rsidRDefault="006B7F0B" w:rsidP="006B7F0B">
      <w:pPr>
        <w:pStyle w:val="ListParagraph"/>
        <w:numPr>
          <w:ilvl w:val="0"/>
          <w:numId w:val="13"/>
        </w:numPr>
        <w:spacing w:before="0" w:after="160" w:line="259" w:lineRule="auto"/>
        <w:rPr>
          <w:sz w:val="28"/>
          <w:szCs w:val="28"/>
        </w:rPr>
      </w:pPr>
      <w:r>
        <w:rPr>
          <w:sz w:val="28"/>
          <w:szCs w:val="28"/>
        </w:rPr>
        <w:t>Appeared on numerous radio and social media broadcasts to raise the consciousness on issues related to racialised male survivors</w:t>
      </w:r>
    </w:p>
    <w:p w14:paraId="647A814A" w14:textId="77777777" w:rsidR="006B7F0B" w:rsidRDefault="006B7F0B" w:rsidP="006B7F0B">
      <w:pPr>
        <w:pStyle w:val="ListParagraph"/>
        <w:numPr>
          <w:ilvl w:val="0"/>
          <w:numId w:val="13"/>
        </w:numPr>
        <w:spacing w:before="0" w:after="160" w:line="259" w:lineRule="auto"/>
        <w:rPr>
          <w:sz w:val="28"/>
          <w:szCs w:val="28"/>
        </w:rPr>
      </w:pPr>
      <w:r>
        <w:rPr>
          <w:sz w:val="28"/>
          <w:szCs w:val="28"/>
        </w:rPr>
        <w:t>Won numerous awards – never an objective but grateful nonetheless</w:t>
      </w:r>
    </w:p>
    <w:p w14:paraId="4ABEDA9C" w14:textId="77777777" w:rsidR="006B7F0B" w:rsidRDefault="006B7F0B" w:rsidP="006B7F0B">
      <w:pPr>
        <w:pStyle w:val="ListParagraph"/>
        <w:numPr>
          <w:ilvl w:val="0"/>
          <w:numId w:val="13"/>
        </w:numPr>
        <w:spacing w:before="0" w:after="160" w:line="259" w:lineRule="auto"/>
        <w:rPr>
          <w:sz w:val="28"/>
          <w:szCs w:val="28"/>
        </w:rPr>
      </w:pPr>
      <w:r>
        <w:rPr>
          <w:sz w:val="28"/>
          <w:szCs w:val="28"/>
        </w:rPr>
        <w:t xml:space="preserve">Resisted the overtures and lure of mass funding at the behest of the UAG and community and maintained a commitment to fund the programme ethically and without detriment to survivors or the community </w:t>
      </w:r>
    </w:p>
    <w:p w14:paraId="6EC22D72" w14:textId="08FDB677" w:rsidR="00F45C71" w:rsidRPr="00E30AFB" w:rsidRDefault="00E30AFB" w:rsidP="00E30AFB">
      <w:pPr>
        <w:pStyle w:val="ListParagraph"/>
        <w:numPr>
          <w:ilvl w:val="0"/>
          <w:numId w:val="13"/>
        </w:numPr>
        <w:rPr>
          <w:sz w:val="28"/>
          <w:szCs w:val="28"/>
        </w:rPr>
      </w:pPr>
      <w:r w:rsidRPr="00E30AFB">
        <w:rPr>
          <w:sz w:val="28"/>
          <w:szCs w:val="28"/>
        </w:rPr>
        <w:t xml:space="preserve">In 2024/25 </w:t>
      </w:r>
      <w:r>
        <w:rPr>
          <w:sz w:val="28"/>
          <w:szCs w:val="28"/>
        </w:rPr>
        <w:t xml:space="preserve">we </w:t>
      </w:r>
      <w:r w:rsidRPr="00E30AFB">
        <w:rPr>
          <w:sz w:val="28"/>
          <w:szCs w:val="28"/>
        </w:rPr>
        <w:t xml:space="preserve">co-developed the REACT network with the Centre of expertise on child sexual abuse - for professionals working to tackle and respond to the sexual abuse of children of Asian, African, </w:t>
      </w:r>
      <w:proofErr w:type="spellStart"/>
      <w:r w:rsidRPr="00E30AFB">
        <w:rPr>
          <w:sz w:val="28"/>
          <w:szCs w:val="28"/>
        </w:rPr>
        <w:t>Carribean</w:t>
      </w:r>
      <w:proofErr w:type="spellEnd"/>
      <w:r w:rsidRPr="00E30AFB">
        <w:rPr>
          <w:sz w:val="28"/>
          <w:szCs w:val="28"/>
        </w:rPr>
        <w:t xml:space="preserve"> and racialised heritage communities. </w:t>
      </w:r>
      <w:r>
        <w:rPr>
          <w:sz w:val="28"/>
          <w:szCs w:val="28"/>
        </w:rPr>
        <w:t xml:space="preserve">In 2025 we </w:t>
      </w:r>
      <w:proofErr w:type="gramStart"/>
      <w:r>
        <w:rPr>
          <w:sz w:val="28"/>
          <w:szCs w:val="28"/>
        </w:rPr>
        <w:t xml:space="preserve">were </w:t>
      </w:r>
      <w:r w:rsidR="00F45C71" w:rsidRPr="00E30AFB">
        <w:rPr>
          <w:sz w:val="28"/>
          <w:szCs w:val="28"/>
        </w:rPr>
        <w:t xml:space="preserve"> by</w:t>
      </w:r>
      <w:proofErr w:type="gramEnd"/>
      <w:r w:rsidR="00F45C71" w:rsidRPr="00E30AFB">
        <w:rPr>
          <w:sz w:val="28"/>
          <w:szCs w:val="28"/>
        </w:rPr>
        <w:t xml:space="preserve"> the Centre of Expertise on Child Sexual Abuse to lead on </w:t>
      </w:r>
      <w:r w:rsidR="00F45C71" w:rsidRPr="00E30AFB">
        <w:rPr>
          <w:color w:val="000000" w:themeColor="text1"/>
          <w:sz w:val="28"/>
          <w:szCs w:val="28"/>
        </w:rPr>
        <w:t xml:space="preserve">The Child Sexual Abuse Practice Leads Programme </w:t>
      </w:r>
      <w:r w:rsidR="00F45C71" w:rsidRPr="00E30AFB">
        <w:rPr>
          <w:sz w:val="28"/>
          <w:szCs w:val="28"/>
        </w:rPr>
        <w:t>for by-and-for organisations working with racially minoritised children and adults</w:t>
      </w:r>
      <w:r>
        <w:rPr>
          <w:sz w:val="28"/>
          <w:szCs w:val="28"/>
        </w:rPr>
        <w:t>. This programme aims to upskill by and for organisations from racialised communities.</w:t>
      </w:r>
    </w:p>
    <w:p w14:paraId="54DC9007" w14:textId="67CB44AC" w:rsidR="008C7679" w:rsidRDefault="008C7679" w:rsidP="006B7F0B">
      <w:pPr>
        <w:pStyle w:val="ListParagraph"/>
        <w:numPr>
          <w:ilvl w:val="0"/>
          <w:numId w:val="13"/>
        </w:numPr>
        <w:spacing w:before="0" w:after="160" w:line="259" w:lineRule="auto"/>
        <w:rPr>
          <w:sz w:val="28"/>
          <w:szCs w:val="28"/>
        </w:rPr>
      </w:pPr>
      <w:r>
        <w:rPr>
          <w:sz w:val="28"/>
          <w:szCs w:val="28"/>
        </w:rPr>
        <w:t xml:space="preserve">In September 2025 we were invited to join the </w:t>
      </w:r>
      <w:r w:rsidRPr="008C7679">
        <w:rPr>
          <w:sz w:val="28"/>
          <w:szCs w:val="28"/>
        </w:rPr>
        <w:t xml:space="preserve">Advisory Group for Improving the Response to Adult Victims and Survivors, </w:t>
      </w:r>
      <w:r>
        <w:rPr>
          <w:sz w:val="28"/>
          <w:szCs w:val="28"/>
        </w:rPr>
        <w:t xml:space="preserve">by the </w:t>
      </w:r>
      <w:r w:rsidRPr="008C7679">
        <w:rPr>
          <w:sz w:val="28"/>
          <w:szCs w:val="28"/>
        </w:rPr>
        <w:t>Centre of Expertise on Child Sexual Abuse</w:t>
      </w:r>
      <w:r>
        <w:rPr>
          <w:sz w:val="28"/>
          <w:szCs w:val="28"/>
        </w:rPr>
        <w:t>.</w:t>
      </w:r>
      <w:r w:rsidRPr="008C7679">
        <w:rPr>
          <w:sz w:val="28"/>
          <w:szCs w:val="28"/>
        </w:rPr>
        <w:t xml:space="preserve"> </w:t>
      </w:r>
    </w:p>
    <w:p w14:paraId="0EBE9A5B" w14:textId="37DDD90D" w:rsidR="00F45C71" w:rsidRDefault="00F45C71" w:rsidP="006B7F0B">
      <w:pPr>
        <w:pStyle w:val="ListParagraph"/>
        <w:numPr>
          <w:ilvl w:val="0"/>
          <w:numId w:val="13"/>
        </w:numPr>
        <w:spacing w:before="0" w:after="160" w:line="259" w:lineRule="auto"/>
        <w:rPr>
          <w:sz w:val="28"/>
          <w:szCs w:val="28"/>
        </w:rPr>
      </w:pPr>
      <w:r w:rsidRPr="00F45C71">
        <w:rPr>
          <w:sz w:val="28"/>
          <w:szCs w:val="28"/>
        </w:rPr>
        <w:t xml:space="preserve">In 2023/24 </w:t>
      </w:r>
      <w:r>
        <w:rPr>
          <w:sz w:val="28"/>
          <w:szCs w:val="28"/>
        </w:rPr>
        <w:t>we</w:t>
      </w:r>
      <w:r w:rsidRPr="00F45C71">
        <w:rPr>
          <w:sz w:val="28"/>
          <w:szCs w:val="28"/>
        </w:rPr>
        <w:t xml:space="preserve"> worked in collaboration with the Drive Partnership to Co-Design on the next phase of its National Systems Change work to improve responses within racialised communities to those causing harm in their intimate and family relationships and the culture of silence that enables abuse. Collaboratively with by and </w:t>
      </w:r>
      <w:proofErr w:type="spellStart"/>
      <w:r w:rsidRPr="00F45C71">
        <w:rPr>
          <w:sz w:val="28"/>
          <w:szCs w:val="28"/>
        </w:rPr>
        <w:t>for’s</w:t>
      </w:r>
      <w:proofErr w:type="spellEnd"/>
      <w:r w:rsidRPr="00F45C71">
        <w:rPr>
          <w:sz w:val="28"/>
          <w:szCs w:val="28"/>
        </w:rPr>
        <w:t>, we have written the first culturally informed and religiously sensitive Early Intervention programme; this 26</w:t>
      </w:r>
      <w:r>
        <w:rPr>
          <w:sz w:val="28"/>
          <w:szCs w:val="28"/>
        </w:rPr>
        <w:t>0</w:t>
      </w:r>
      <w:r w:rsidRPr="00F45C71">
        <w:rPr>
          <w:sz w:val="28"/>
          <w:szCs w:val="28"/>
        </w:rPr>
        <w:t xml:space="preserve">week intervention will engage both perpetrators and victims of domestic abuse from South Asian communities. In 2025, </w:t>
      </w:r>
      <w:r w:rsidR="00E30AFB">
        <w:rPr>
          <w:sz w:val="28"/>
          <w:szCs w:val="28"/>
        </w:rPr>
        <w:t xml:space="preserve">we are </w:t>
      </w:r>
      <w:r w:rsidRPr="00F45C71">
        <w:rPr>
          <w:sz w:val="28"/>
          <w:szCs w:val="28"/>
        </w:rPr>
        <w:t>collaborat</w:t>
      </w:r>
      <w:r w:rsidR="00E30AFB">
        <w:rPr>
          <w:sz w:val="28"/>
          <w:szCs w:val="28"/>
        </w:rPr>
        <w:t>ing</w:t>
      </w:r>
      <w:r w:rsidRPr="00F45C71">
        <w:rPr>
          <w:sz w:val="28"/>
          <w:szCs w:val="28"/>
        </w:rPr>
        <w:t xml:space="preserve"> with HOPE consultancy, Sikh Women’s Aid, and HALO to trial the new materials in Bradford and Leicester.</w:t>
      </w:r>
      <w:r w:rsidR="00E30AFB">
        <w:rPr>
          <w:sz w:val="28"/>
          <w:szCs w:val="28"/>
        </w:rPr>
        <w:t xml:space="preserve"> We have now delivered the first of two feasibility studies which lead into and informs several pilot projects intended for 2026 </w:t>
      </w:r>
    </w:p>
    <w:p w14:paraId="16D56DA3" w14:textId="77777777" w:rsidR="006B7F0B" w:rsidRDefault="006B7F0B" w:rsidP="006B7F0B">
      <w:pPr>
        <w:rPr>
          <w:sz w:val="28"/>
          <w:szCs w:val="28"/>
        </w:rPr>
      </w:pPr>
    </w:p>
    <w:p w14:paraId="14DBCD53" w14:textId="77777777" w:rsidR="006B7F0B" w:rsidRDefault="006B7F0B" w:rsidP="006B7F0B">
      <w:pPr>
        <w:rPr>
          <w:b/>
          <w:bCs/>
          <w:sz w:val="28"/>
          <w:szCs w:val="28"/>
        </w:rPr>
      </w:pPr>
      <w:r w:rsidRPr="00D02E22">
        <w:rPr>
          <w:b/>
          <w:bCs/>
          <w:sz w:val="28"/>
          <w:szCs w:val="28"/>
        </w:rPr>
        <w:t>Who we engage and how</w:t>
      </w:r>
      <w:r>
        <w:rPr>
          <w:b/>
          <w:bCs/>
          <w:sz w:val="28"/>
          <w:szCs w:val="28"/>
        </w:rPr>
        <w:t xml:space="preserve"> (engagement strategy) </w:t>
      </w:r>
    </w:p>
    <w:p w14:paraId="4F60AB17" w14:textId="77777777" w:rsidR="006B7F0B" w:rsidRDefault="006B7F0B" w:rsidP="006B7F0B">
      <w:pPr>
        <w:rPr>
          <w:sz w:val="28"/>
          <w:szCs w:val="28"/>
        </w:rPr>
      </w:pPr>
      <w:r>
        <w:rPr>
          <w:sz w:val="28"/>
          <w:szCs w:val="28"/>
        </w:rPr>
        <w:t xml:space="preserve">The project targets male survivors from racialised communities. These men have protected </w:t>
      </w:r>
      <w:proofErr w:type="gramStart"/>
      <w:r>
        <w:rPr>
          <w:sz w:val="28"/>
          <w:szCs w:val="28"/>
        </w:rPr>
        <w:t>characteristics  under</w:t>
      </w:r>
      <w:proofErr w:type="gramEnd"/>
      <w:r>
        <w:rPr>
          <w:sz w:val="28"/>
          <w:szCs w:val="28"/>
        </w:rPr>
        <w:t xml:space="preserve"> the Equalities Act </w:t>
      </w:r>
      <w:proofErr w:type="gramStart"/>
      <w:r>
        <w:rPr>
          <w:sz w:val="28"/>
          <w:szCs w:val="28"/>
        </w:rPr>
        <w:t>2010, and</w:t>
      </w:r>
      <w:proofErr w:type="gramEnd"/>
      <w:r>
        <w:rPr>
          <w:sz w:val="28"/>
          <w:szCs w:val="28"/>
        </w:rPr>
        <w:t xml:space="preserve"> are considered disadvantaged and marginalised. They are overwhelmingly Pakistani, Indian, and </w:t>
      </w:r>
      <w:r>
        <w:rPr>
          <w:sz w:val="28"/>
          <w:szCs w:val="28"/>
        </w:rPr>
        <w:lastRenderedPageBreak/>
        <w:t>Nigerian in ethnicity. We are the only programme nationally supporting this in need group of male survivors.</w:t>
      </w:r>
    </w:p>
    <w:p w14:paraId="4A906533" w14:textId="77777777" w:rsidR="006B7F0B" w:rsidRDefault="006B7F0B" w:rsidP="006B7F0B">
      <w:pPr>
        <w:rPr>
          <w:sz w:val="28"/>
          <w:szCs w:val="28"/>
        </w:rPr>
      </w:pPr>
      <w:r>
        <w:rPr>
          <w:sz w:val="28"/>
          <w:szCs w:val="28"/>
        </w:rPr>
        <w:t>Almost 95% of victims/survivors have never reported their abuse before engaging our service. We support GBT men from racialised communities including Hijri (loosely translated as trans). We are the only ‘black’ led provision offering this support.</w:t>
      </w:r>
    </w:p>
    <w:p w14:paraId="2087392F" w14:textId="77777777" w:rsidR="006B7F0B" w:rsidRDefault="006B7F0B" w:rsidP="006B7F0B">
      <w:pPr>
        <w:rPr>
          <w:sz w:val="28"/>
          <w:szCs w:val="28"/>
        </w:rPr>
      </w:pPr>
      <w:r>
        <w:rPr>
          <w:sz w:val="28"/>
          <w:szCs w:val="28"/>
        </w:rPr>
        <w:t xml:space="preserve">We originally targeted these men through a poster campaign using those venues that we believed (and understood as racialised men ourselves) as the most likely to reach the attention of our target audience. We used shisha lounges, snooker halls, gyms, take aways. We also utilised social media avenues using subjects and hashtags that we were relevant to the social spheres of many men from these communities. Featuring on podcasts, radio and print media articles, was also key. </w:t>
      </w:r>
    </w:p>
    <w:p w14:paraId="7EA989E0" w14:textId="77777777" w:rsidR="006B7F0B" w:rsidRDefault="006B7F0B" w:rsidP="006B7F0B">
      <w:pPr>
        <w:rPr>
          <w:sz w:val="28"/>
          <w:szCs w:val="28"/>
        </w:rPr>
      </w:pPr>
      <w:r>
        <w:rPr>
          <w:sz w:val="28"/>
          <w:szCs w:val="28"/>
        </w:rPr>
        <w:t xml:space="preserve">We have built our reputation from the ground up – with the community on side. Users tell us this grants us ‘legitimacy’ – that they feel the service is ‘for them’ and will understand their idiosyncratic issues as they are informed by culture and religion. Never having to explain cultural </w:t>
      </w:r>
      <w:proofErr w:type="gramStart"/>
      <w:r>
        <w:rPr>
          <w:sz w:val="28"/>
          <w:szCs w:val="28"/>
        </w:rPr>
        <w:t>concepts, or</w:t>
      </w:r>
      <w:proofErr w:type="gramEnd"/>
      <w:r>
        <w:rPr>
          <w:sz w:val="28"/>
          <w:szCs w:val="28"/>
        </w:rPr>
        <w:t xml:space="preserve"> being judged for their adherence to them (and therefore alleviating feelings of shame) has been critical to our success.</w:t>
      </w:r>
    </w:p>
    <w:p w14:paraId="491B535B" w14:textId="77777777" w:rsidR="006B7F0B" w:rsidRDefault="006B7F0B" w:rsidP="006B7F0B">
      <w:pPr>
        <w:rPr>
          <w:sz w:val="28"/>
          <w:szCs w:val="28"/>
        </w:rPr>
      </w:pPr>
      <w:r>
        <w:rPr>
          <w:sz w:val="28"/>
          <w:szCs w:val="28"/>
        </w:rPr>
        <w:t>Over the years we have developed a good reputation and thus, relationships with statutory agencies and ministers. Being part of the Male Survivor Partnership brought us to the attention of ministers and civil servants and provided us a national profile. Almost 40% of our referrals now come via service providers: IAPT’s, Probation, GP Social Prescribers, Victim Support, to name a few.</w:t>
      </w:r>
    </w:p>
    <w:p w14:paraId="3859A300" w14:textId="77777777" w:rsidR="006B7F0B" w:rsidRDefault="006B7F0B" w:rsidP="006B7F0B">
      <w:pPr>
        <w:rPr>
          <w:sz w:val="28"/>
          <w:szCs w:val="28"/>
        </w:rPr>
      </w:pPr>
      <w:r>
        <w:rPr>
          <w:sz w:val="28"/>
          <w:szCs w:val="28"/>
        </w:rPr>
        <w:t>We recognised the need to maintain a secular humanist stance, as much of the existing provision appeared to speak to them based on their religious identities. We knew that this is but one part of their identity, and not always particularly prominent. Some were angry at ‘God’ for their suffering. Our literature made clear we employed an evidence based, secular humanist approach, that was cognisant and respectful of faith, without being tied to it.</w:t>
      </w:r>
    </w:p>
    <w:p w14:paraId="61CF01C7" w14:textId="77777777" w:rsidR="006B7F0B" w:rsidRDefault="006B7F0B" w:rsidP="006B7F0B">
      <w:pPr>
        <w:rPr>
          <w:sz w:val="28"/>
          <w:szCs w:val="28"/>
        </w:rPr>
      </w:pPr>
      <w:r>
        <w:rPr>
          <w:sz w:val="28"/>
          <w:szCs w:val="28"/>
        </w:rPr>
        <w:t>We continue to employ this approach, making clear in our literature that we are of the community we seek to serve.</w:t>
      </w:r>
    </w:p>
    <w:p w14:paraId="5D8413C5" w14:textId="77777777" w:rsidR="006B7F0B" w:rsidRDefault="006B7F0B" w:rsidP="006B7F0B">
      <w:pPr>
        <w:rPr>
          <w:sz w:val="28"/>
          <w:szCs w:val="28"/>
        </w:rPr>
      </w:pPr>
    </w:p>
    <w:p w14:paraId="1CC93E10" w14:textId="77777777" w:rsidR="0021319A" w:rsidRDefault="0021319A" w:rsidP="006B7F0B">
      <w:pPr>
        <w:rPr>
          <w:sz w:val="28"/>
          <w:szCs w:val="28"/>
        </w:rPr>
      </w:pPr>
    </w:p>
    <w:p w14:paraId="1EA9ADAF" w14:textId="77777777" w:rsidR="0021319A" w:rsidRDefault="0021319A" w:rsidP="006B7F0B">
      <w:pPr>
        <w:rPr>
          <w:sz w:val="28"/>
          <w:szCs w:val="28"/>
        </w:rPr>
      </w:pPr>
    </w:p>
    <w:p w14:paraId="2B5566C2" w14:textId="77777777" w:rsidR="0021319A" w:rsidRDefault="0021319A" w:rsidP="006B7F0B">
      <w:pPr>
        <w:rPr>
          <w:sz w:val="28"/>
          <w:szCs w:val="28"/>
        </w:rPr>
      </w:pPr>
    </w:p>
    <w:p w14:paraId="5ACE741A" w14:textId="77777777" w:rsidR="0021319A" w:rsidRDefault="0021319A" w:rsidP="006B7F0B">
      <w:pPr>
        <w:rPr>
          <w:sz w:val="28"/>
          <w:szCs w:val="28"/>
        </w:rPr>
      </w:pPr>
    </w:p>
    <w:p w14:paraId="2EF75CA9" w14:textId="77777777" w:rsidR="006B7F0B" w:rsidRPr="00373988" w:rsidRDefault="006B7F0B" w:rsidP="006B7F0B">
      <w:pPr>
        <w:rPr>
          <w:b/>
          <w:bCs/>
          <w:sz w:val="28"/>
          <w:szCs w:val="28"/>
        </w:rPr>
      </w:pPr>
      <w:r w:rsidRPr="00373988">
        <w:rPr>
          <w:b/>
          <w:bCs/>
          <w:sz w:val="28"/>
          <w:szCs w:val="28"/>
        </w:rPr>
        <w:lastRenderedPageBreak/>
        <w:t>Going forward</w:t>
      </w:r>
    </w:p>
    <w:p w14:paraId="443E760F" w14:textId="27BB0589" w:rsidR="006B7F0B" w:rsidRDefault="0021319A" w:rsidP="006B7F0B">
      <w:pPr>
        <w:rPr>
          <w:sz w:val="28"/>
          <w:szCs w:val="28"/>
        </w:rPr>
      </w:pPr>
      <w:r>
        <w:rPr>
          <w:sz w:val="28"/>
          <w:szCs w:val="28"/>
        </w:rPr>
        <w:t xml:space="preserve">A key indicator identified in our previous strategic plan was the need to become accredited independently. In April 2023 we achieved this </w:t>
      </w:r>
      <w:proofErr w:type="gramStart"/>
      <w:r>
        <w:rPr>
          <w:sz w:val="28"/>
          <w:szCs w:val="28"/>
        </w:rPr>
        <w:t>outcome</w:t>
      </w:r>
      <w:proofErr w:type="gramEnd"/>
      <w:r>
        <w:rPr>
          <w:sz w:val="28"/>
          <w:szCs w:val="28"/>
        </w:rPr>
        <w:t xml:space="preserve"> and we are now in the process of renewing the accreditation for October 2025.</w:t>
      </w:r>
    </w:p>
    <w:p w14:paraId="653615C3" w14:textId="77777777" w:rsidR="0021319A" w:rsidRDefault="0021319A" w:rsidP="006B7F0B">
      <w:pPr>
        <w:rPr>
          <w:sz w:val="28"/>
          <w:szCs w:val="28"/>
        </w:rPr>
      </w:pPr>
    </w:p>
    <w:p w14:paraId="2B43E7DB" w14:textId="2C20B2AB" w:rsidR="006B7F0B" w:rsidRPr="0021319A" w:rsidRDefault="0021319A" w:rsidP="006B7F0B">
      <w:pPr>
        <w:rPr>
          <w:sz w:val="28"/>
          <w:szCs w:val="28"/>
          <w:highlight w:val="yellow"/>
        </w:rPr>
      </w:pPr>
      <w:r>
        <w:rPr>
          <w:sz w:val="28"/>
          <w:szCs w:val="28"/>
        </w:rPr>
        <w:t xml:space="preserve">However, challenges remain. Not least that of demand and how to meet it in a safe and responsible way. The challenge of statutory partners remains; namely their intransigence when completing referrals and the unintentional neglect that impacts our staff professionally and personally. </w:t>
      </w:r>
      <w:r w:rsidR="006B7F0B" w:rsidRPr="0021319A">
        <w:rPr>
          <w:sz w:val="28"/>
          <w:szCs w:val="28"/>
        </w:rPr>
        <w:t>BTS needs to redefine its strategy and activities to address these challenges</w:t>
      </w:r>
      <w:r>
        <w:rPr>
          <w:sz w:val="28"/>
          <w:szCs w:val="28"/>
        </w:rPr>
        <w:t>.</w:t>
      </w:r>
    </w:p>
    <w:p w14:paraId="67227E32" w14:textId="77777777" w:rsidR="006B7F0B" w:rsidRDefault="006B7F0B" w:rsidP="006B7F0B">
      <w:pPr>
        <w:rPr>
          <w:sz w:val="28"/>
          <w:szCs w:val="28"/>
        </w:rPr>
      </w:pPr>
    </w:p>
    <w:p w14:paraId="31502280" w14:textId="77777777" w:rsidR="006B7F0B" w:rsidRPr="00EA5393" w:rsidRDefault="006B7F0B" w:rsidP="006B7F0B">
      <w:pPr>
        <w:rPr>
          <w:b/>
          <w:bCs/>
          <w:sz w:val="28"/>
          <w:szCs w:val="28"/>
        </w:rPr>
      </w:pPr>
      <w:r w:rsidRPr="00EA5393">
        <w:rPr>
          <w:b/>
          <w:bCs/>
          <w:sz w:val="28"/>
          <w:szCs w:val="28"/>
        </w:rPr>
        <w:t>Our values</w:t>
      </w:r>
    </w:p>
    <w:p w14:paraId="6A485646" w14:textId="06FC45D4" w:rsidR="006B7F0B" w:rsidRDefault="006B7F0B" w:rsidP="006B7F0B">
      <w:pPr>
        <w:rPr>
          <w:sz w:val="28"/>
          <w:szCs w:val="28"/>
        </w:rPr>
      </w:pPr>
      <w:proofErr w:type="spellStart"/>
      <w:r w:rsidRPr="004339D0">
        <w:rPr>
          <w:b/>
          <w:bCs/>
          <w:sz w:val="28"/>
          <w:szCs w:val="28"/>
        </w:rPr>
        <w:t>Taraqi</w:t>
      </w:r>
      <w:proofErr w:type="spellEnd"/>
      <w:r>
        <w:rPr>
          <w:sz w:val="28"/>
          <w:szCs w:val="28"/>
        </w:rPr>
        <w:t xml:space="preserve"> (Develop): to encourage a wider community response from within racialised communities, developing our own institutions, organisations, bodies; developing our own work force from within; writing ethical codes, quality standards, policy and procedure</w:t>
      </w:r>
      <w:r w:rsidR="00AB4594">
        <w:rPr>
          <w:sz w:val="28"/>
          <w:szCs w:val="28"/>
        </w:rPr>
        <w:t>:</w:t>
      </w:r>
    </w:p>
    <w:p w14:paraId="7EC245EF" w14:textId="4D31BFA0" w:rsidR="00987232" w:rsidRDefault="00AB4594" w:rsidP="006B7F0B">
      <w:pPr>
        <w:rPr>
          <w:sz w:val="28"/>
          <w:szCs w:val="28"/>
        </w:rPr>
      </w:pPr>
      <w:r w:rsidRPr="00C56892">
        <w:rPr>
          <w:b/>
          <w:bCs/>
          <w:sz w:val="28"/>
          <w:szCs w:val="28"/>
        </w:rPr>
        <w:t xml:space="preserve">Outcome: </w:t>
      </w:r>
      <w:r>
        <w:rPr>
          <w:sz w:val="28"/>
          <w:szCs w:val="28"/>
        </w:rPr>
        <w:t xml:space="preserve">We have created the REACT network </w:t>
      </w:r>
      <w:r w:rsidR="00291A91">
        <w:rPr>
          <w:sz w:val="28"/>
          <w:szCs w:val="28"/>
        </w:rPr>
        <w:t>in collaboration</w:t>
      </w:r>
      <w:r w:rsidR="0021319A">
        <w:rPr>
          <w:sz w:val="28"/>
          <w:szCs w:val="28"/>
        </w:rPr>
        <w:t xml:space="preserve"> with the </w:t>
      </w:r>
      <w:r w:rsidR="0021319A" w:rsidRPr="00E30AFB">
        <w:rPr>
          <w:sz w:val="28"/>
          <w:szCs w:val="28"/>
        </w:rPr>
        <w:t>Centre of expertise on child sexual abuse</w:t>
      </w:r>
      <w:r w:rsidR="0021319A">
        <w:rPr>
          <w:sz w:val="28"/>
          <w:szCs w:val="28"/>
        </w:rPr>
        <w:t xml:space="preserve">. </w:t>
      </w:r>
    </w:p>
    <w:p w14:paraId="7B39313F" w14:textId="662967B7" w:rsidR="00987232" w:rsidRPr="00987232" w:rsidRDefault="00987232" w:rsidP="00987232">
      <w:pPr>
        <w:rPr>
          <w:sz w:val="28"/>
          <w:szCs w:val="28"/>
        </w:rPr>
      </w:pPr>
      <w:r w:rsidRPr="00987232">
        <w:rPr>
          <w:sz w:val="28"/>
          <w:szCs w:val="28"/>
        </w:rPr>
        <w:t xml:space="preserve">The CSA Centre </w:t>
      </w:r>
      <w:r>
        <w:rPr>
          <w:sz w:val="28"/>
          <w:szCs w:val="28"/>
        </w:rPr>
        <w:t xml:space="preserve">in late 2024, </w:t>
      </w:r>
      <w:r w:rsidRPr="00987232">
        <w:rPr>
          <w:sz w:val="28"/>
          <w:szCs w:val="28"/>
        </w:rPr>
        <w:t xml:space="preserve">published the first overview of published research </w:t>
      </w:r>
      <w:r>
        <w:rPr>
          <w:sz w:val="28"/>
          <w:szCs w:val="28"/>
        </w:rPr>
        <w:t>(</w:t>
      </w:r>
      <w:r w:rsidRPr="00987232">
        <w:rPr>
          <w:sz w:val="28"/>
          <w:szCs w:val="28"/>
        </w:rPr>
        <w:t>jointly commissioned with Barnardo’s SEEN</w:t>
      </w:r>
      <w:r>
        <w:rPr>
          <w:sz w:val="28"/>
          <w:szCs w:val="28"/>
        </w:rPr>
        <w:t xml:space="preserve">) </w:t>
      </w:r>
      <w:r w:rsidRPr="00987232">
        <w:rPr>
          <w:sz w:val="28"/>
          <w:szCs w:val="28"/>
        </w:rPr>
        <w:t>focused on child sexual abuse of African, Asian and Caribbean heritage children in the UK.  The review explore</w:t>
      </w:r>
      <w:r>
        <w:rPr>
          <w:sz w:val="28"/>
          <w:szCs w:val="28"/>
        </w:rPr>
        <w:t>d</w:t>
      </w:r>
      <w:r w:rsidRPr="00987232">
        <w:rPr>
          <w:sz w:val="28"/>
          <w:szCs w:val="28"/>
        </w:rPr>
        <w:t xml:space="preserve"> the nature of sexual abuse, its impacts, the barriers that prevent children talking about it, and how concerns about it are identified and responded to, both within communities and by services. </w:t>
      </w:r>
    </w:p>
    <w:p w14:paraId="2A06AFC2" w14:textId="161CF672" w:rsidR="00987232" w:rsidRDefault="00987232" w:rsidP="00987232">
      <w:pPr>
        <w:rPr>
          <w:sz w:val="28"/>
          <w:szCs w:val="28"/>
        </w:rPr>
      </w:pPr>
      <w:r w:rsidRPr="00987232">
        <w:rPr>
          <w:sz w:val="28"/>
          <w:szCs w:val="28"/>
        </w:rPr>
        <w:t xml:space="preserve">In response to the findings and recommendations from the knowledge review, the CSA Centre </w:t>
      </w:r>
      <w:r>
        <w:rPr>
          <w:sz w:val="28"/>
          <w:szCs w:val="28"/>
        </w:rPr>
        <w:t xml:space="preserve">reached out to </w:t>
      </w:r>
      <w:proofErr w:type="spellStart"/>
      <w:r>
        <w:rPr>
          <w:sz w:val="28"/>
          <w:szCs w:val="28"/>
        </w:rPr>
        <w:t>BtS</w:t>
      </w:r>
      <w:proofErr w:type="spellEnd"/>
      <w:r>
        <w:rPr>
          <w:sz w:val="28"/>
          <w:szCs w:val="28"/>
        </w:rPr>
        <w:t xml:space="preserve"> to</w:t>
      </w:r>
      <w:r w:rsidRPr="00987232">
        <w:rPr>
          <w:sz w:val="28"/>
          <w:szCs w:val="28"/>
        </w:rPr>
        <w:t xml:space="preserve"> </w:t>
      </w:r>
      <w:r>
        <w:rPr>
          <w:sz w:val="28"/>
          <w:szCs w:val="28"/>
        </w:rPr>
        <w:t xml:space="preserve">help </w:t>
      </w:r>
      <w:r w:rsidRPr="00987232">
        <w:rPr>
          <w:sz w:val="28"/>
          <w:szCs w:val="28"/>
        </w:rPr>
        <w:t>form</w:t>
      </w:r>
      <w:r>
        <w:rPr>
          <w:sz w:val="28"/>
          <w:szCs w:val="28"/>
        </w:rPr>
        <w:t xml:space="preserve"> </w:t>
      </w:r>
      <w:r w:rsidRPr="00987232">
        <w:rPr>
          <w:sz w:val="28"/>
          <w:szCs w:val="28"/>
        </w:rPr>
        <w:t xml:space="preserve">this practice network for professionals working to address the sexual abuse of children of Asian, African, Caribbean and racialised heritage. </w:t>
      </w:r>
      <w:r>
        <w:rPr>
          <w:sz w:val="28"/>
          <w:szCs w:val="28"/>
        </w:rPr>
        <w:t>The network affords</w:t>
      </w:r>
      <w:r w:rsidRPr="00987232">
        <w:rPr>
          <w:sz w:val="28"/>
          <w:szCs w:val="28"/>
        </w:rPr>
        <w:t xml:space="preserve"> space for professionals and academics working in the field of childhood sexual abuse to come together to improve the knowledge, understanding and response needed to support those in minoritised ethnic communities in England and Wales.</w:t>
      </w:r>
    </w:p>
    <w:p w14:paraId="722C985A" w14:textId="77777777" w:rsidR="00AB4594" w:rsidRDefault="00AB4594" w:rsidP="006B7F0B">
      <w:pPr>
        <w:rPr>
          <w:sz w:val="28"/>
          <w:szCs w:val="28"/>
        </w:rPr>
      </w:pPr>
    </w:p>
    <w:p w14:paraId="597D83CE" w14:textId="72AF1AC1" w:rsidR="00AB4594" w:rsidRDefault="00AB4594" w:rsidP="006B7F0B">
      <w:pPr>
        <w:rPr>
          <w:sz w:val="28"/>
          <w:szCs w:val="28"/>
        </w:rPr>
      </w:pPr>
      <w:r w:rsidRPr="00C56892">
        <w:rPr>
          <w:b/>
          <w:bCs/>
          <w:sz w:val="28"/>
          <w:szCs w:val="28"/>
        </w:rPr>
        <w:lastRenderedPageBreak/>
        <w:t>Further Actions:</w:t>
      </w:r>
      <w:r w:rsidR="004339D0">
        <w:rPr>
          <w:sz w:val="28"/>
          <w:szCs w:val="28"/>
        </w:rPr>
        <w:t xml:space="preserve"> The network must ensure knowledge is transferred to those outside minoritised communities </w:t>
      </w:r>
      <w:proofErr w:type="gramStart"/>
      <w:r w:rsidR="004339D0">
        <w:rPr>
          <w:sz w:val="28"/>
          <w:szCs w:val="28"/>
        </w:rPr>
        <w:t>in order to</w:t>
      </w:r>
      <w:proofErr w:type="gramEnd"/>
      <w:r w:rsidR="004339D0">
        <w:rPr>
          <w:sz w:val="28"/>
          <w:szCs w:val="28"/>
        </w:rPr>
        <w:t xml:space="preserve"> improve the skillset of frontline and third sector</w:t>
      </w:r>
      <w:r w:rsidR="00C56892">
        <w:rPr>
          <w:sz w:val="28"/>
          <w:szCs w:val="28"/>
        </w:rPr>
        <w:t>. Our work with the wider professional community is key here.</w:t>
      </w:r>
    </w:p>
    <w:p w14:paraId="1A1F5097" w14:textId="7A25A4D7" w:rsidR="004339D0" w:rsidRDefault="006B7F0B" w:rsidP="006B7F0B">
      <w:pPr>
        <w:rPr>
          <w:sz w:val="28"/>
          <w:szCs w:val="28"/>
        </w:rPr>
      </w:pPr>
      <w:r w:rsidRPr="00C56892">
        <w:rPr>
          <w:b/>
          <w:bCs/>
          <w:sz w:val="28"/>
          <w:szCs w:val="28"/>
        </w:rPr>
        <w:t>Maharat (expertise):</w:t>
      </w:r>
      <w:r>
        <w:rPr>
          <w:sz w:val="28"/>
          <w:szCs w:val="28"/>
        </w:rPr>
        <w:t xml:space="preserve"> to draw upon and magnify the skills and qualities of existing professionals, academics, managers and </w:t>
      </w:r>
      <w:proofErr w:type="gramStart"/>
      <w:r>
        <w:rPr>
          <w:sz w:val="28"/>
          <w:szCs w:val="28"/>
        </w:rPr>
        <w:t>front line</w:t>
      </w:r>
      <w:proofErr w:type="gramEnd"/>
      <w:r>
        <w:rPr>
          <w:sz w:val="28"/>
          <w:szCs w:val="28"/>
        </w:rPr>
        <w:t xml:space="preserve"> workers within our communities, and to work with funders to ensure we can provide opportunities that serve our people</w:t>
      </w:r>
    </w:p>
    <w:p w14:paraId="6BE7E616" w14:textId="40D0527F" w:rsidR="00676401" w:rsidRDefault="004339D0" w:rsidP="006B7F0B">
      <w:pPr>
        <w:rPr>
          <w:sz w:val="28"/>
          <w:szCs w:val="28"/>
        </w:rPr>
      </w:pPr>
      <w:r w:rsidRPr="00C56892">
        <w:rPr>
          <w:b/>
          <w:bCs/>
          <w:sz w:val="28"/>
          <w:szCs w:val="28"/>
        </w:rPr>
        <w:t>Outcome:</w:t>
      </w:r>
      <w:r>
        <w:rPr>
          <w:sz w:val="28"/>
          <w:szCs w:val="28"/>
        </w:rPr>
        <w:t xml:space="preserve"> </w:t>
      </w:r>
      <w:r w:rsidR="00792032">
        <w:rPr>
          <w:sz w:val="28"/>
          <w:szCs w:val="28"/>
        </w:rPr>
        <w:t xml:space="preserve">With funding from the Phoenix </w:t>
      </w:r>
      <w:proofErr w:type="gramStart"/>
      <w:r w:rsidR="00792032">
        <w:rPr>
          <w:sz w:val="28"/>
          <w:szCs w:val="28"/>
        </w:rPr>
        <w:t>Fund</w:t>
      </w:r>
      <w:proofErr w:type="gramEnd"/>
      <w:r w:rsidR="00792032">
        <w:rPr>
          <w:sz w:val="28"/>
          <w:szCs w:val="28"/>
        </w:rPr>
        <w:t xml:space="preserve"> we have delivered a range of training events for professionals in the sector around the issues faced by South Asian men. Further events have taken place through the Male Survivor Partnership (in </w:t>
      </w:r>
      <w:proofErr w:type="spellStart"/>
      <w:proofErr w:type="gramStart"/>
      <w:r w:rsidR="00792032">
        <w:rPr>
          <w:sz w:val="28"/>
          <w:szCs w:val="28"/>
        </w:rPr>
        <w:t>it’s</w:t>
      </w:r>
      <w:proofErr w:type="spellEnd"/>
      <w:proofErr w:type="gramEnd"/>
      <w:r w:rsidR="00792032">
        <w:rPr>
          <w:sz w:val="28"/>
          <w:szCs w:val="28"/>
        </w:rPr>
        <w:t xml:space="preserve"> new guise hosted by </w:t>
      </w:r>
      <w:proofErr w:type="spellStart"/>
      <w:r w:rsidR="00792032">
        <w:rPr>
          <w:sz w:val="28"/>
          <w:szCs w:val="28"/>
        </w:rPr>
        <w:t>MenKind</w:t>
      </w:r>
      <w:proofErr w:type="spellEnd"/>
      <w:r w:rsidR="00792032">
        <w:rPr>
          <w:sz w:val="28"/>
          <w:szCs w:val="28"/>
        </w:rPr>
        <w:t xml:space="preserve">) on barriers to engagement and how to overcome them. We have also </w:t>
      </w:r>
      <w:r w:rsidR="00676401">
        <w:rPr>
          <w:sz w:val="28"/>
          <w:szCs w:val="28"/>
        </w:rPr>
        <w:t xml:space="preserve">presented the findings of </w:t>
      </w:r>
    </w:p>
    <w:p w14:paraId="28D3ACDB" w14:textId="381634AC" w:rsidR="00676401" w:rsidRPr="00676401" w:rsidRDefault="00676401" w:rsidP="00676401">
      <w:pPr>
        <w:pStyle w:val="ListParagraph"/>
        <w:numPr>
          <w:ilvl w:val="0"/>
          <w:numId w:val="18"/>
        </w:numPr>
        <w:rPr>
          <w:sz w:val="28"/>
          <w:szCs w:val="28"/>
        </w:rPr>
      </w:pPr>
      <w:r w:rsidRPr="00676401">
        <w:rPr>
          <w:sz w:val="28"/>
          <w:szCs w:val="28"/>
        </w:rPr>
        <w:t>Prevalence, Disclosure, and Help-Seeking in Black and Asian Male Survivors of Sexual Violence in the United Kingdom: A Rapid Review,</w:t>
      </w:r>
      <w:r>
        <w:rPr>
          <w:sz w:val="28"/>
          <w:szCs w:val="28"/>
        </w:rPr>
        <w:t xml:space="preserve"> at various Universities</w:t>
      </w:r>
    </w:p>
    <w:p w14:paraId="4B5D680D" w14:textId="723D4DBE" w:rsidR="00676401" w:rsidRPr="00676401" w:rsidRDefault="00676401" w:rsidP="00676401">
      <w:pPr>
        <w:pStyle w:val="ListParagraph"/>
        <w:numPr>
          <w:ilvl w:val="0"/>
          <w:numId w:val="18"/>
        </w:numPr>
        <w:rPr>
          <w:sz w:val="28"/>
          <w:szCs w:val="28"/>
        </w:rPr>
      </w:pPr>
      <w:r w:rsidRPr="00676401">
        <w:rPr>
          <w:sz w:val="28"/>
          <w:szCs w:val="28"/>
        </w:rPr>
        <w:t xml:space="preserve">Attended online discussions and presented our perspective on the </w:t>
      </w:r>
      <w:proofErr w:type="spellStart"/>
      <w:r w:rsidRPr="00676401">
        <w:rPr>
          <w:sz w:val="28"/>
          <w:szCs w:val="28"/>
        </w:rPr>
        <w:t>Barnados</w:t>
      </w:r>
      <w:proofErr w:type="spellEnd"/>
      <w:r w:rsidRPr="00676401">
        <w:rPr>
          <w:sz w:val="28"/>
          <w:szCs w:val="28"/>
        </w:rPr>
        <w:t xml:space="preserve"> funded </w:t>
      </w:r>
      <w:r>
        <w:rPr>
          <w:sz w:val="28"/>
          <w:szCs w:val="28"/>
        </w:rPr>
        <w:t>‘Child sexual abuse of African, Asian and Caribbean heritage children: a knowledge review.</w:t>
      </w:r>
    </w:p>
    <w:p w14:paraId="631842AF" w14:textId="726F0915" w:rsidR="00676401" w:rsidRPr="00676401" w:rsidRDefault="00C56892" w:rsidP="00676401">
      <w:pPr>
        <w:rPr>
          <w:sz w:val="28"/>
          <w:szCs w:val="28"/>
        </w:rPr>
      </w:pPr>
      <w:r>
        <w:rPr>
          <w:b/>
          <w:bCs/>
          <w:sz w:val="28"/>
          <w:szCs w:val="28"/>
        </w:rPr>
        <w:t>Further actions</w:t>
      </w:r>
      <w:r w:rsidR="00676401" w:rsidRPr="00C56892">
        <w:rPr>
          <w:b/>
          <w:bCs/>
          <w:sz w:val="28"/>
          <w:szCs w:val="28"/>
        </w:rPr>
        <w:t>:</w:t>
      </w:r>
      <w:r w:rsidR="00676401">
        <w:rPr>
          <w:sz w:val="28"/>
          <w:szCs w:val="28"/>
        </w:rPr>
        <w:t xml:space="preserve"> To participate in and co-fund research that explores </w:t>
      </w:r>
      <w:r w:rsidR="00400E70">
        <w:rPr>
          <w:sz w:val="28"/>
          <w:szCs w:val="28"/>
        </w:rPr>
        <w:t>the protective factors our cultures and traditions afford survivors that prevent higher rates of suicidality.</w:t>
      </w:r>
      <w:r>
        <w:rPr>
          <w:sz w:val="28"/>
          <w:szCs w:val="28"/>
        </w:rPr>
        <w:t xml:space="preserve"> Conversations on language based </w:t>
      </w:r>
      <w:proofErr w:type="spellStart"/>
      <w:r>
        <w:rPr>
          <w:sz w:val="28"/>
          <w:szCs w:val="28"/>
        </w:rPr>
        <w:t>PHd</w:t>
      </w:r>
      <w:proofErr w:type="spellEnd"/>
      <w:r>
        <w:rPr>
          <w:sz w:val="28"/>
          <w:szCs w:val="28"/>
        </w:rPr>
        <w:t xml:space="preserve"> have led to a meeting with the CSA, and various post graduate research studies in partnership with Edge Hill University.</w:t>
      </w:r>
    </w:p>
    <w:p w14:paraId="2030F400" w14:textId="7B182E40" w:rsidR="00400E70" w:rsidRDefault="006B7F0B" w:rsidP="006B7F0B">
      <w:pPr>
        <w:rPr>
          <w:sz w:val="28"/>
          <w:szCs w:val="28"/>
        </w:rPr>
      </w:pPr>
      <w:proofErr w:type="spellStart"/>
      <w:r w:rsidRPr="00C56892">
        <w:rPr>
          <w:b/>
          <w:bCs/>
          <w:sz w:val="28"/>
          <w:szCs w:val="28"/>
        </w:rPr>
        <w:t>Shafafiyyat</w:t>
      </w:r>
      <w:proofErr w:type="spellEnd"/>
      <w:r w:rsidRPr="00C56892">
        <w:rPr>
          <w:b/>
          <w:bCs/>
          <w:sz w:val="28"/>
          <w:szCs w:val="28"/>
        </w:rPr>
        <w:t xml:space="preserve"> (transparent):</w:t>
      </w:r>
      <w:r>
        <w:rPr>
          <w:sz w:val="28"/>
          <w:szCs w:val="28"/>
        </w:rPr>
        <w:t xml:space="preserve"> Abuse is hidden. We must not be. We must continue to speak out, even in the most conservative of cultural settings. </w:t>
      </w:r>
    </w:p>
    <w:p w14:paraId="5CDA1E3C" w14:textId="4EC5A2D3" w:rsidR="0010369C" w:rsidRDefault="00400E70" w:rsidP="006B7F0B">
      <w:pPr>
        <w:rPr>
          <w:sz w:val="28"/>
          <w:szCs w:val="28"/>
        </w:rPr>
      </w:pPr>
      <w:r w:rsidRPr="00C56892">
        <w:rPr>
          <w:b/>
          <w:bCs/>
          <w:sz w:val="28"/>
          <w:szCs w:val="28"/>
        </w:rPr>
        <w:t>Outcome:</w:t>
      </w:r>
      <w:r>
        <w:rPr>
          <w:sz w:val="28"/>
          <w:szCs w:val="28"/>
        </w:rPr>
        <w:t xml:space="preserve"> we are now funded by a community sponsor (Human Appeal</w:t>
      </w:r>
      <w:proofErr w:type="gramStart"/>
      <w:r>
        <w:rPr>
          <w:sz w:val="28"/>
          <w:szCs w:val="28"/>
        </w:rPr>
        <w:t>)</w:t>
      </w:r>
      <w:proofErr w:type="gramEnd"/>
      <w:r>
        <w:rPr>
          <w:sz w:val="28"/>
          <w:szCs w:val="28"/>
        </w:rPr>
        <w:t xml:space="preserve"> and a South Asian business network holds frequent fund raisers to support our work. This is the outcome of years of endurance</w:t>
      </w:r>
      <w:r w:rsidR="0010369C">
        <w:rPr>
          <w:sz w:val="28"/>
          <w:szCs w:val="28"/>
        </w:rPr>
        <w:t xml:space="preserve">, community consciousness raising, talks and lectures. The funding is testament to the </w:t>
      </w:r>
      <w:proofErr w:type="gramStart"/>
      <w:r w:rsidR="0010369C">
        <w:rPr>
          <w:sz w:val="28"/>
          <w:szCs w:val="28"/>
        </w:rPr>
        <w:t>communities</w:t>
      </w:r>
      <w:proofErr w:type="gramEnd"/>
      <w:r w:rsidR="0010369C">
        <w:rPr>
          <w:sz w:val="28"/>
          <w:szCs w:val="28"/>
        </w:rPr>
        <w:t xml:space="preserve"> commitment to our work.</w:t>
      </w:r>
    </w:p>
    <w:p w14:paraId="3D6D47F5" w14:textId="28BC7194" w:rsidR="0010369C" w:rsidRDefault="0010369C" w:rsidP="006B7F0B">
      <w:pPr>
        <w:rPr>
          <w:sz w:val="28"/>
          <w:szCs w:val="28"/>
        </w:rPr>
      </w:pPr>
      <w:r w:rsidRPr="00C56892">
        <w:rPr>
          <w:b/>
          <w:bCs/>
          <w:sz w:val="28"/>
          <w:szCs w:val="28"/>
        </w:rPr>
        <w:t>Going forward:</w:t>
      </w:r>
      <w:r>
        <w:rPr>
          <w:sz w:val="28"/>
          <w:szCs w:val="28"/>
        </w:rPr>
        <w:t xml:space="preserve"> we are in initial conversations with other South Asian business networks to raise the profile of our work and to fundraise for additional posts.</w:t>
      </w:r>
      <w:r w:rsidR="00151CAA">
        <w:rPr>
          <w:sz w:val="28"/>
          <w:szCs w:val="28"/>
        </w:rPr>
        <w:t xml:space="preserve"> This is further evidence that the message we are conveying is being heard</w:t>
      </w:r>
      <w:r w:rsidR="00C56892">
        <w:rPr>
          <w:sz w:val="28"/>
          <w:szCs w:val="28"/>
        </w:rPr>
        <w:t xml:space="preserve"> where it is most needed. Various media publications including podcast, radio and print media in South Asian circles and further testament to this.</w:t>
      </w:r>
    </w:p>
    <w:p w14:paraId="0F52C925" w14:textId="2FE8CE59" w:rsidR="00C56892" w:rsidRDefault="00C56892" w:rsidP="006B7F0B">
      <w:pPr>
        <w:rPr>
          <w:sz w:val="28"/>
          <w:szCs w:val="28"/>
        </w:rPr>
      </w:pPr>
      <w:r>
        <w:rPr>
          <w:sz w:val="28"/>
          <w:szCs w:val="28"/>
        </w:rPr>
        <w:t xml:space="preserve">We remain without an independent evaluation. Conversations with the MoJ and </w:t>
      </w:r>
      <w:proofErr w:type="spellStart"/>
      <w:r>
        <w:rPr>
          <w:sz w:val="28"/>
          <w:szCs w:val="28"/>
        </w:rPr>
        <w:t>Commisioners</w:t>
      </w:r>
      <w:proofErr w:type="spellEnd"/>
      <w:r>
        <w:rPr>
          <w:sz w:val="28"/>
          <w:szCs w:val="28"/>
        </w:rPr>
        <w:t xml:space="preserve"> has thus far yielded no positive </w:t>
      </w:r>
      <w:proofErr w:type="gramStart"/>
      <w:r>
        <w:rPr>
          <w:sz w:val="28"/>
          <w:szCs w:val="28"/>
        </w:rPr>
        <w:t>outcome</w:t>
      </w:r>
      <w:proofErr w:type="gramEnd"/>
      <w:r>
        <w:rPr>
          <w:sz w:val="28"/>
          <w:szCs w:val="28"/>
        </w:rPr>
        <w:t xml:space="preserve"> and both are unable to assign funding to such endeavours in a time of diminishing resources. We have spoken to </w:t>
      </w:r>
      <w:r>
        <w:rPr>
          <w:sz w:val="28"/>
          <w:szCs w:val="28"/>
        </w:rPr>
        <w:lastRenderedPageBreak/>
        <w:t xml:space="preserve">Global </w:t>
      </w:r>
      <w:proofErr w:type="gramStart"/>
      <w:r>
        <w:rPr>
          <w:sz w:val="28"/>
          <w:szCs w:val="28"/>
        </w:rPr>
        <w:t>Fund,</w:t>
      </w:r>
      <w:proofErr w:type="gramEnd"/>
      <w:r>
        <w:rPr>
          <w:sz w:val="28"/>
          <w:szCs w:val="28"/>
        </w:rPr>
        <w:t xml:space="preserve"> however, they are paying for our reaccreditation and are thus unlikely to be able to assign funds. We have a list of potential funders through the new MSP network to whom we will refer this.</w:t>
      </w:r>
    </w:p>
    <w:p w14:paraId="23FB3AE4" w14:textId="77777777" w:rsidR="0010369C" w:rsidRDefault="0010369C" w:rsidP="006B7F0B">
      <w:pPr>
        <w:rPr>
          <w:sz w:val="28"/>
          <w:szCs w:val="28"/>
        </w:rPr>
      </w:pPr>
    </w:p>
    <w:p w14:paraId="5C7CDF05" w14:textId="26369277" w:rsidR="00C56892" w:rsidRDefault="006B7F0B" w:rsidP="006B7F0B">
      <w:pPr>
        <w:rPr>
          <w:sz w:val="28"/>
          <w:szCs w:val="28"/>
        </w:rPr>
      </w:pPr>
      <w:proofErr w:type="spellStart"/>
      <w:r w:rsidRPr="00C56892">
        <w:rPr>
          <w:b/>
          <w:bCs/>
          <w:sz w:val="28"/>
          <w:szCs w:val="28"/>
        </w:rPr>
        <w:t>Saalimeeyat</w:t>
      </w:r>
      <w:proofErr w:type="spellEnd"/>
      <w:r w:rsidRPr="00C56892">
        <w:rPr>
          <w:b/>
          <w:bCs/>
          <w:sz w:val="28"/>
          <w:szCs w:val="28"/>
        </w:rPr>
        <w:t xml:space="preserve"> (veracity):</w:t>
      </w:r>
      <w:r>
        <w:rPr>
          <w:sz w:val="28"/>
          <w:szCs w:val="28"/>
        </w:rPr>
        <w:t xml:space="preserve"> To work with respect for tradition and within acceptable parameters without being subject to it</w:t>
      </w:r>
      <w:r w:rsidR="0010369C">
        <w:rPr>
          <w:sz w:val="28"/>
          <w:szCs w:val="28"/>
        </w:rPr>
        <w:t>.</w:t>
      </w:r>
    </w:p>
    <w:p w14:paraId="06AB6A35" w14:textId="0CECF388" w:rsidR="00C56892" w:rsidRPr="00B5094B" w:rsidRDefault="00C56892" w:rsidP="006B7F0B">
      <w:pPr>
        <w:rPr>
          <w:sz w:val="28"/>
          <w:szCs w:val="28"/>
        </w:rPr>
      </w:pPr>
      <w:r w:rsidRPr="00C56892">
        <w:rPr>
          <w:b/>
          <w:bCs/>
          <w:sz w:val="28"/>
          <w:szCs w:val="28"/>
        </w:rPr>
        <w:t>Outcome:</w:t>
      </w:r>
      <w:r w:rsidR="00434C28">
        <w:rPr>
          <w:b/>
          <w:bCs/>
          <w:sz w:val="28"/>
          <w:szCs w:val="28"/>
        </w:rPr>
        <w:t xml:space="preserve"> </w:t>
      </w:r>
      <w:r w:rsidR="00434C28">
        <w:rPr>
          <w:sz w:val="28"/>
          <w:szCs w:val="28"/>
        </w:rPr>
        <w:t xml:space="preserve">We have been funded by Human Appeal, a </w:t>
      </w:r>
      <w:r w:rsidR="00B5094B">
        <w:rPr>
          <w:sz w:val="28"/>
          <w:szCs w:val="28"/>
        </w:rPr>
        <w:t>faith-based</w:t>
      </w:r>
      <w:r w:rsidR="00434C28">
        <w:rPr>
          <w:sz w:val="28"/>
          <w:szCs w:val="28"/>
        </w:rPr>
        <w:t xml:space="preserve"> charity. Yet our work remains secular and humanist</w:t>
      </w:r>
      <w:r w:rsidR="00B5094B">
        <w:rPr>
          <w:sz w:val="28"/>
          <w:szCs w:val="28"/>
        </w:rPr>
        <w:t xml:space="preserve">. We have the support of Sikh and Hindu politicians; business leaders from Brahmin communities; Muslim entrepreneurs. We have achieved secular respectability whilst maintaining solidarity with and the support of, </w:t>
      </w:r>
      <w:proofErr w:type="gramStart"/>
      <w:r w:rsidR="00B5094B">
        <w:rPr>
          <w:sz w:val="28"/>
          <w:szCs w:val="28"/>
        </w:rPr>
        <w:t>faith based</w:t>
      </w:r>
      <w:proofErr w:type="gramEnd"/>
      <w:r w:rsidR="00B5094B">
        <w:rPr>
          <w:sz w:val="28"/>
          <w:szCs w:val="28"/>
        </w:rPr>
        <w:t xml:space="preserve"> communities. Our clients too, although some harbour nationalist and religiously conservative ideas and beliefs, </w:t>
      </w:r>
      <w:proofErr w:type="gramStart"/>
      <w:r w:rsidR="00B5094B">
        <w:rPr>
          <w:sz w:val="28"/>
          <w:szCs w:val="28"/>
        </w:rPr>
        <w:t>are able to</w:t>
      </w:r>
      <w:proofErr w:type="gramEnd"/>
      <w:r w:rsidR="00B5094B">
        <w:rPr>
          <w:sz w:val="28"/>
          <w:szCs w:val="28"/>
        </w:rPr>
        <w:t xml:space="preserve"> park these </w:t>
      </w:r>
      <w:proofErr w:type="gramStart"/>
      <w:r w:rsidR="00B5094B">
        <w:rPr>
          <w:sz w:val="28"/>
          <w:szCs w:val="28"/>
        </w:rPr>
        <w:t>in order to</w:t>
      </w:r>
      <w:proofErr w:type="gramEnd"/>
      <w:r w:rsidR="00B5094B">
        <w:rPr>
          <w:sz w:val="28"/>
          <w:szCs w:val="28"/>
        </w:rPr>
        <w:t xml:space="preserve"> benefit from the support we offer. The most conservative and nationalist elements are still reluctant to engage but this was always unlikely.</w:t>
      </w:r>
    </w:p>
    <w:p w14:paraId="600F9A2B" w14:textId="218CCFE6" w:rsidR="00C56892" w:rsidRPr="00B5094B" w:rsidRDefault="00C56892" w:rsidP="006B7F0B">
      <w:pPr>
        <w:rPr>
          <w:sz w:val="28"/>
          <w:szCs w:val="28"/>
        </w:rPr>
      </w:pPr>
      <w:r w:rsidRPr="00C56892">
        <w:rPr>
          <w:b/>
          <w:bCs/>
          <w:sz w:val="28"/>
          <w:szCs w:val="28"/>
        </w:rPr>
        <w:t xml:space="preserve">Going forward: </w:t>
      </w:r>
      <w:r w:rsidR="00CF401F" w:rsidRPr="00CF401F">
        <w:rPr>
          <w:sz w:val="28"/>
          <w:szCs w:val="28"/>
        </w:rPr>
        <w:t xml:space="preserve">Funding is critical for our </w:t>
      </w:r>
      <w:proofErr w:type="gramStart"/>
      <w:r w:rsidR="00CF401F" w:rsidRPr="00CF401F">
        <w:rPr>
          <w:sz w:val="28"/>
          <w:szCs w:val="28"/>
        </w:rPr>
        <w:t>work</w:t>
      </w:r>
      <w:proofErr w:type="gramEnd"/>
      <w:r w:rsidR="00CF401F" w:rsidRPr="00CF401F">
        <w:rPr>
          <w:sz w:val="28"/>
          <w:szCs w:val="28"/>
        </w:rPr>
        <w:t xml:space="preserve"> and we have the buy in from various statutory and third sector funders. But for this project to maintain its trajectory as a by and for, it is vital we avoid any socio-religious identitarian issues</w:t>
      </w:r>
      <w:r w:rsidR="00CF401F">
        <w:rPr>
          <w:sz w:val="28"/>
          <w:szCs w:val="28"/>
        </w:rPr>
        <w:t xml:space="preserve">/conflicts that could hamper our utility to men in our communities. To this end we are hoping to have discussions with a major Sikh funder who currently support Taraki. But as our work is professional psychotherapy, they have indicated some intent to support the work that </w:t>
      </w:r>
      <w:proofErr w:type="spellStart"/>
      <w:r w:rsidR="00CF401F">
        <w:rPr>
          <w:sz w:val="28"/>
          <w:szCs w:val="28"/>
        </w:rPr>
        <w:t>ebenfits</w:t>
      </w:r>
      <w:proofErr w:type="spellEnd"/>
      <w:r w:rsidR="00CF401F">
        <w:rPr>
          <w:sz w:val="28"/>
          <w:szCs w:val="28"/>
        </w:rPr>
        <w:t xml:space="preserve"> men from Sikh Punjabi communities in the Midlands.</w:t>
      </w:r>
    </w:p>
    <w:p w14:paraId="75C1055A" w14:textId="77777777" w:rsidR="00C56892" w:rsidRDefault="00C56892" w:rsidP="006B7F0B">
      <w:pPr>
        <w:rPr>
          <w:sz w:val="28"/>
          <w:szCs w:val="28"/>
        </w:rPr>
      </w:pPr>
    </w:p>
    <w:p w14:paraId="125A6365" w14:textId="77777777" w:rsidR="00C56892" w:rsidRDefault="00C56892" w:rsidP="006B7F0B">
      <w:pPr>
        <w:rPr>
          <w:sz w:val="28"/>
          <w:szCs w:val="28"/>
        </w:rPr>
      </w:pPr>
    </w:p>
    <w:p w14:paraId="56795B79" w14:textId="77777777" w:rsidR="00C56892" w:rsidRPr="00373988" w:rsidRDefault="00C56892" w:rsidP="006B7F0B">
      <w:pPr>
        <w:rPr>
          <w:sz w:val="28"/>
          <w:szCs w:val="28"/>
        </w:rPr>
      </w:pPr>
    </w:p>
    <w:p w14:paraId="78362664" w14:textId="77777777" w:rsidR="006B7F0B" w:rsidRPr="00373988" w:rsidRDefault="006B7F0B" w:rsidP="006B7F0B">
      <w:pPr>
        <w:rPr>
          <w:sz w:val="28"/>
          <w:szCs w:val="28"/>
        </w:rPr>
      </w:pPr>
      <w:proofErr w:type="spellStart"/>
      <w:proofErr w:type="gramStart"/>
      <w:r w:rsidRPr="00434C28">
        <w:rPr>
          <w:b/>
          <w:bCs/>
          <w:sz w:val="28"/>
          <w:szCs w:val="28"/>
        </w:rPr>
        <w:t>Samanj</w:t>
      </w:r>
      <w:proofErr w:type="spellEnd"/>
      <w:r w:rsidRPr="00434C28">
        <w:rPr>
          <w:b/>
          <w:bCs/>
          <w:sz w:val="28"/>
          <w:szCs w:val="28"/>
        </w:rPr>
        <w:t xml:space="preserve"> :</w:t>
      </w:r>
      <w:proofErr w:type="gramEnd"/>
      <w:r>
        <w:rPr>
          <w:sz w:val="28"/>
          <w:szCs w:val="28"/>
        </w:rPr>
        <w:t xml:space="preserve"> To believe survivors and to understand that they are the best experts on their lives and their communities</w:t>
      </w:r>
    </w:p>
    <w:p w14:paraId="6807C264" w14:textId="709EC6EA" w:rsidR="00C56892" w:rsidRPr="00434C28" w:rsidRDefault="00C56892" w:rsidP="00C56892">
      <w:pPr>
        <w:rPr>
          <w:sz w:val="28"/>
          <w:szCs w:val="28"/>
        </w:rPr>
      </w:pPr>
      <w:r w:rsidRPr="00C56892">
        <w:rPr>
          <w:b/>
          <w:bCs/>
          <w:sz w:val="28"/>
          <w:szCs w:val="28"/>
        </w:rPr>
        <w:t>Outcome:</w:t>
      </w:r>
      <w:r w:rsidR="00434C28">
        <w:rPr>
          <w:b/>
          <w:bCs/>
          <w:sz w:val="28"/>
          <w:szCs w:val="28"/>
        </w:rPr>
        <w:t xml:space="preserve"> </w:t>
      </w:r>
      <w:r w:rsidR="00434C28">
        <w:rPr>
          <w:sz w:val="28"/>
          <w:szCs w:val="28"/>
        </w:rPr>
        <w:t xml:space="preserve">The accreditation process saw the formalisation of the </w:t>
      </w:r>
      <w:proofErr w:type="spellStart"/>
      <w:r w:rsidR="00434C28">
        <w:rPr>
          <w:sz w:val="28"/>
          <w:szCs w:val="28"/>
        </w:rPr>
        <w:t>Ummid</w:t>
      </w:r>
      <w:proofErr w:type="spellEnd"/>
      <w:r w:rsidR="00434C28">
        <w:rPr>
          <w:sz w:val="28"/>
          <w:szCs w:val="28"/>
        </w:rPr>
        <w:t xml:space="preserve"> Advisory Group. We have utilised this channel to amplify the voices of South Asian male survivors, concluding with the film produced and funded by British Waqf. This film has been showcased at </w:t>
      </w:r>
      <w:proofErr w:type="gramStart"/>
      <w:r w:rsidR="00434C28">
        <w:rPr>
          <w:sz w:val="28"/>
          <w:szCs w:val="28"/>
        </w:rPr>
        <w:t>a number of</w:t>
      </w:r>
      <w:proofErr w:type="gramEnd"/>
      <w:r w:rsidR="00434C28">
        <w:rPr>
          <w:sz w:val="28"/>
          <w:szCs w:val="28"/>
        </w:rPr>
        <w:t xml:space="preserve"> high profile cultural and religious events, including as part of Bradford 2025, European City of Culture, safeguarding and mental health events.</w:t>
      </w:r>
    </w:p>
    <w:p w14:paraId="0CB956D7" w14:textId="77777777" w:rsidR="00C56892" w:rsidRPr="00C56892" w:rsidRDefault="00C56892" w:rsidP="00C56892">
      <w:pPr>
        <w:rPr>
          <w:b/>
          <w:bCs/>
          <w:sz w:val="28"/>
          <w:szCs w:val="28"/>
        </w:rPr>
      </w:pPr>
    </w:p>
    <w:p w14:paraId="3A986A56" w14:textId="1710098E" w:rsidR="00434C28" w:rsidRDefault="00C56892" w:rsidP="00C56892">
      <w:pPr>
        <w:rPr>
          <w:sz w:val="28"/>
          <w:szCs w:val="28"/>
        </w:rPr>
      </w:pPr>
      <w:r w:rsidRPr="00C56892">
        <w:rPr>
          <w:b/>
          <w:bCs/>
          <w:sz w:val="28"/>
          <w:szCs w:val="28"/>
        </w:rPr>
        <w:lastRenderedPageBreak/>
        <w:t xml:space="preserve">Going forward: </w:t>
      </w:r>
      <w:r w:rsidR="00434C28">
        <w:rPr>
          <w:sz w:val="28"/>
          <w:szCs w:val="28"/>
        </w:rPr>
        <w:t xml:space="preserve">The individuals in the group, due to cultural norms, limit their willingness to criticise or suggest changes to the existing project. Hierarchy and </w:t>
      </w:r>
      <w:proofErr w:type="spellStart"/>
      <w:r w:rsidR="00434C28">
        <w:rPr>
          <w:sz w:val="28"/>
          <w:szCs w:val="28"/>
        </w:rPr>
        <w:t>izzet</w:t>
      </w:r>
      <w:proofErr w:type="spellEnd"/>
      <w:r w:rsidR="00434C28">
        <w:rPr>
          <w:sz w:val="28"/>
          <w:szCs w:val="28"/>
        </w:rPr>
        <w:t xml:space="preserve"> (loosely translated as honour) seem to limit the willingness to a) participate, for fear of being identified by others, and b) to suggest that the project needs updating or falls short. </w:t>
      </w:r>
      <w:proofErr w:type="gramStart"/>
      <w:r w:rsidR="00434C28">
        <w:rPr>
          <w:sz w:val="28"/>
          <w:szCs w:val="28"/>
        </w:rPr>
        <w:t>SO</w:t>
      </w:r>
      <w:proofErr w:type="gramEnd"/>
      <w:r w:rsidR="00434C28">
        <w:rPr>
          <w:sz w:val="28"/>
          <w:szCs w:val="28"/>
        </w:rPr>
        <w:t xml:space="preserve"> whilst the group meets, we struggle to get from them </w:t>
      </w:r>
      <w:proofErr w:type="gramStart"/>
      <w:r w:rsidR="00434C28">
        <w:rPr>
          <w:sz w:val="28"/>
          <w:szCs w:val="28"/>
        </w:rPr>
        <w:t>what</w:t>
      </w:r>
      <w:proofErr w:type="gramEnd"/>
      <w:r w:rsidR="00434C28">
        <w:rPr>
          <w:sz w:val="28"/>
          <w:szCs w:val="28"/>
        </w:rPr>
        <w:t xml:space="preserve"> we would deem as fruitful information that could benefit the programme. We have offered training, participation in online forums to understand the sector, but time and cultural inhibitions have prevented engagement.</w:t>
      </w:r>
    </w:p>
    <w:p w14:paraId="3D4527C9" w14:textId="1FD8E1FF" w:rsidR="00C56892" w:rsidRPr="00434C28" w:rsidRDefault="00C56892" w:rsidP="00C56892">
      <w:pPr>
        <w:rPr>
          <w:sz w:val="28"/>
          <w:szCs w:val="28"/>
        </w:rPr>
      </w:pPr>
    </w:p>
    <w:p w14:paraId="506BAF7B" w14:textId="77777777" w:rsidR="006B7F0B" w:rsidRDefault="006B7F0B" w:rsidP="006B7F0B">
      <w:pPr>
        <w:rPr>
          <w:sz w:val="28"/>
          <w:szCs w:val="28"/>
        </w:rPr>
      </w:pPr>
      <w:proofErr w:type="spellStart"/>
      <w:r w:rsidRPr="004340AC">
        <w:rPr>
          <w:b/>
          <w:bCs/>
          <w:sz w:val="28"/>
          <w:szCs w:val="28"/>
        </w:rPr>
        <w:t>Zimadaar</w:t>
      </w:r>
      <w:proofErr w:type="spellEnd"/>
      <w:r w:rsidRPr="004340AC">
        <w:rPr>
          <w:b/>
          <w:bCs/>
          <w:sz w:val="28"/>
          <w:szCs w:val="28"/>
        </w:rPr>
        <w:t xml:space="preserve"> (to respond):</w:t>
      </w:r>
      <w:r>
        <w:rPr>
          <w:sz w:val="28"/>
          <w:szCs w:val="28"/>
        </w:rPr>
        <w:t xml:space="preserve"> to educate our communities to eradicate sexual abuse</w:t>
      </w:r>
    </w:p>
    <w:p w14:paraId="4F92037C" w14:textId="7211334E" w:rsidR="00C56892" w:rsidRPr="004340AC" w:rsidRDefault="00C56892" w:rsidP="00C56892">
      <w:pPr>
        <w:rPr>
          <w:sz w:val="28"/>
          <w:szCs w:val="28"/>
        </w:rPr>
      </w:pPr>
      <w:r w:rsidRPr="00C56892">
        <w:rPr>
          <w:b/>
          <w:bCs/>
          <w:sz w:val="28"/>
          <w:szCs w:val="28"/>
        </w:rPr>
        <w:t>Outcome:</w:t>
      </w:r>
      <w:r>
        <w:rPr>
          <w:b/>
          <w:bCs/>
          <w:sz w:val="28"/>
          <w:szCs w:val="28"/>
        </w:rPr>
        <w:t xml:space="preserve"> </w:t>
      </w:r>
      <w:r>
        <w:rPr>
          <w:sz w:val="28"/>
          <w:szCs w:val="28"/>
        </w:rPr>
        <w:t xml:space="preserve">the number of </w:t>
      </w:r>
      <w:proofErr w:type="gramStart"/>
      <w:r>
        <w:rPr>
          <w:sz w:val="28"/>
          <w:szCs w:val="28"/>
        </w:rPr>
        <w:t>community based</w:t>
      </w:r>
      <w:proofErr w:type="gramEnd"/>
      <w:r>
        <w:rPr>
          <w:sz w:val="28"/>
          <w:szCs w:val="28"/>
        </w:rPr>
        <w:t xml:space="preserve"> consciousness raising events that have led to direct </w:t>
      </w:r>
      <w:proofErr w:type="gramStart"/>
      <w:r>
        <w:rPr>
          <w:sz w:val="28"/>
          <w:szCs w:val="28"/>
        </w:rPr>
        <w:t>community based</w:t>
      </w:r>
      <w:proofErr w:type="gramEnd"/>
      <w:r>
        <w:rPr>
          <w:sz w:val="28"/>
          <w:szCs w:val="28"/>
        </w:rPr>
        <w:t xml:space="preserve"> funding suggests some level of success in this endeavour. Independently, conversations are now taking place across a range of mediums, from community centres to online platforms. We have contributed to the initiation of a wider conversation about South Asian men</w:t>
      </w:r>
      <w:r w:rsidR="004340AC">
        <w:rPr>
          <w:sz w:val="28"/>
          <w:szCs w:val="28"/>
        </w:rPr>
        <w:t>, mental health, childhood trauma/abuse, and the need to access professional support.</w:t>
      </w:r>
    </w:p>
    <w:p w14:paraId="7654CD0E" w14:textId="77777777" w:rsidR="00656E98" w:rsidRDefault="00C56892" w:rsidP="00C56892">
      <w:pPr>
        <w:rPr>
          <w:sz w:val="28"/>
          <w:szCs w:val="28"/>
        </w:rPr>
      </w:pPr>
      <w:r w:rsidRPr="00C56892">
        <w:rPr>
          <w:b/>
          <w:bCs/>
          <w:sz w:val="28"/>
          <w:szCs w:val="28"/>
        </w:rPr>
        <w:t xml:space="preserve">Going forward: </w:t>
      </w:r>
      <w:r w:rsidR="004340AC">
        <w:rPr>
          <w:sz w:val="28"/>
          <w:szCs w:val="28"/>
        </w:rPr>
        <w:t xml:space="preserve">with our time limited, it is the likes of Harpreet </w:t>
      </w:r>
      <w:proofErr w:type="spellStart"/>
      <w:r w:rsidR="004340AC">
        <w:rPr>
          <w:sz w:val="28"/>
          <w:szCs w:val="28"/>
        </w:rPr>
        <w:t>Atwall</w:t>
      </w:r>
      <w:proofErr w:type="spellEnd"/>
      <w:r w:rsidR="004340AC">
        <w:rPr>
          <w:sz w:val="28"/>
          <w:szCs w:val="28"/>
        </w:rPr>
        <w:t xml:space="preserve">, Osman Ahmed and Vishal Sharma who are leading the charge to raise the consciousness of the community in various cities in the UK. The ‘chai and chat’ scheme for the elderly in Birmingham is but the first of such endeavours. </w:t>
      </w:r>
      <w:r w:rsidR="00656E98">
        <w:rPr>
          <w:sz w:val="28"/>
          <w:szCs w:val="28"/>
        </w:rPr>
        <w:t xml:space="preserve">We are attempting to replicate this scheme in Leicester, Redbridge (Ilford) and Leeds. </w:t>
      </w:r>
    </w:p>
    <w:p w14:paraId="34967ECB" w14:textId="5E62B9FE" w:rsidR="00C56892" w:rsidRPr="00BB6972" w:rsidRDefault="004340AC" w:rsidP="006B7F0B">
      <w:pPr>
        <w:rPr>
          <w:sz w:val="28"/>
          <w:szCs w:val="28"/>
        </w:rPr>
      </w:pPr>
      <w:r>
        <w:rPr>
          <w:sz w:val="28"/>
          <w:szCs w:val="28"/>
        </w:rPr>
        <w:t xml:space="preserve">Having a number of </w:t>
      </w:r>
      <w:proofErr w:type="gramStart"/>
      <w:r>
        <w:rPr>
          <w:sz w:val="28"/>
          <w:szCs w:val="28"/>
        </w:rPr>
        <w:t>high profile</w:t>
      </w:r>
      <w:proofErr w:type="gramEnd"/>
      <w:r>
        <w:rPr>
          <w:sz w:val="28"/>
          <w:szCs w:val="28"/>
        </w:rPr>
        <w:t xml:space="preserve"> clients, including councillors and politicians has seen the profile of mental health amongst South Asian men raised in their respective constituencies.</w:t>
      </w:r>
    </w:p>
    <w:p w14:paraId="4C093985" w14:textId="77777777" w:rsidR="00C56892" w:rsidRDefault="00C56892" w:rsidP="006B7F0B">
      <w:pPr>
        <w:rPr>
          <w:b/>
          <w:bCs/>
          <w:sz w:val="28"/>
          <w:szCs w:val="28"/>
        </w:rPr>
      </w:pPr>
    </w:p>
    <w:p w14:paraId="2E573655" w14:textId="77777777" w:rsidR="000E66BE" w:rsidRDefault="000E66BE" w:rsidP="006B7F0B">
      <w:pPr>
        <w:rPr>
          <w:b/>
          <w:bCs/>
          <w:sz w:val="28"/>
          <w:szCs w:val="28"/>
        </w:rPr>
      </w:pPr>
    </w:p>
    <w:p w14:paraId="139D6818" w14:textId="77777777" w:rsidR="00BB6972" w:rsidRDefault="00BB6972" w:rsidP="006B7F0B">
      <w:pPr>
        <w:rPr>
          <w:b/>
          <w:bCs/>
          <w:sz w:val="28"/>
          <w:szCs w:val="28"/>
        </w:rPr>
      </w:pPr>
    </w:p>
    <w:p w14:paraId="108F695D" w14:textId="77777777" w:rsidR="00BB6972" w:rsidRDefault="00BB6972" w:rsidP="006B7F0B">
      <w:pPr>
        <w:rPr>
          <w:b/>
          <w:bCs/>
          <w:sz w:val="28"/>
          <w:szCs w:val="28"/>
        </w:rPr>
      </w:pPr>
    </w:p>
    <w:p w14:paraId="21BB1101" w14:textId="77777777" w:rsidR="00BB6972" w:rsidRDefault="00BB6972" w:rsidP="006B7F0B">
      <w:pPr>
        <w:rPr>
          <w:b/>
          <w:bCs/>
          <w:sz w:val="28"/>
          <w:szCs w:val="28"/>
        </w:rPr>
      </w:pPr>
    </w:p>
    <w:p w14:paraId="1E9D8AB8" w14:textId="77777777" w:rsidR="00BB6972" w:rsidRDefault="00BB6972" w:rsidP="006B7F0B">
      <w:pPr>
        <w:rPr>
          <w:b/>
          <w:bCs/>
          <w:sz w:val="28"/>
          <w:szCs w:val="28"/>
        </w:rPr>
      </w:pPr>
    </w:p>
    <w:p w14:paraId="427DFA47" w14:textId="77777777" w:rsidR="00BB6972" w:rsidRDefault="00BB6972" w:rsidP="006B7F0B">
      <w:pPr>
        <w:rPr>
          <w:b/>
          <w:bCs/>
          <w:sz w:val="28"/>
          <w:szCs w:val="28"/>
        </w:rPr>
      </w:pPr>
    </w:p>
    <w:p w14:paraId="2DCA9399" w14:textId="77777777" w:rsidR="00BB6972" w:rsidRDefault="00BB6972" w:rsidP="006B7F0B">
      <w:pPr>
        <w:rPr>
          <w:b/>
          <w:bCs/>
          <w:sz w:val="28"/>
          <w:szCs w:val="28"/>
        </w:rPr>
      </w:pPr>
    </w:p>
    <w:p w14:paraId="4D6E7B44" w14:textId="77777777" w:rsidR="000E66BE" w:rsidRDefault="000E66BE" w:rsidP="006B7F0B">
      <w:pPr>
        <w:rPr>
          <w:b/>
          <w:bCs/>
          <w:sz w:val="28"/>
          <w:szCs w:val="28"/>
        </w:rPr>
      </w:pPr>
    </w:p>
    <w:p w14:paraId="4E37E3C4" w14:textId="0C8B0346" w:rsidR="006B7F0B" w:rsidRPr="00EA5393" w:rsidRDefault="006B7F0B" w:rsidP="006B7F0B">
      <w:pPr>
        <w:rPr>
          <w:b/>
          <w:bCs/>
          <w:sz w:val="28"/>
          <w:szCs w:val="28"/>
        </w:rPr>
      </w:pPr>
      <w:r w:rsidRPr="00EA5393">
        <w:rPr>
          <w:b/>
          <w:bCs/>
          <w:sz w:val="28"/>
          <w:szCs w:val="28"/>
        </w:rPr>
        <w:lastRenderedPageBreak/>
        <w:t>Our Aims</w:t>
      </w:r>
    </w:p>
    <w:p w14:paraId="5129A720" w14:textId="77777777" w:rsidR="006B7F0B" w:rsidRDefault="006B7F0B" w:rsidP="006B7F0B">
      <w:pPr>
        <w:rPr>
          <w:sz w:val="28"/>
          <w:szCs w:val="28"/>
        </w:rPr>
      </w:pPr>
      <w:r>
        <w:rPr>
          <w:sz w:val="28"/>
          <w:szCs w:val="28"/>
        </w:rPr>
        <w:t>Our aspirational aim is to prevent the sexual abuse of men and boys within racialised communities.</w:t>
      </w:r>
    </w:p>
    <w:p w14:paraId="45FD570F" w14:textId="77777777" w:rsidR="006B7F0B" w:rsidRDefault="006B7F0B" w:rsidP="006B7F0B">
      <w:pPr>
        <w:rPr>
          <w:sz w:val="28"/>
          <w:szCs w:val="28"/>
        </w:rPr>
      </w:pPr>
    </w:p>
    <w:p w14:paraId="2301AB86" w14:textId="77777777" w:rsidR="006B7F0B" w:rsidRPr="00EC7A2F" w:rsidRDefault="006B7F0B" w:rsidP="006B7F0B">
      <w:pPr>
        <w:rPr>
          <w:sz w:val="28"/>
          <w:szCs w:val="28"/>
        </w:rPr>
      </w:pPr>
      <w:r w:rsidRPr="00E8211B">
        <w:rPr>
          <w:b/>
          <w:bCs/>
          <w:sz w:val="28"/>
          <w:szCs w:val="28"/>
        </w:rPr>
        <w:t>Our principle aims and objectives derived</w:t>
      </w:r>
      <w:r>
        <w:rPr>
          <w:b/>
          <w:bCs/>
          <w:sz w:val="28"/>
          <w:szCs w:val="28"/>
        </w:rPr>
        <w:t xml:space="preserve"> from these core outcomes</w:t>
      </w:r>
      <w:r>
        <w:rPr>
          <w:sz w:val="28"/>
          <w:szCs w:val="28"/>
        </w:rPr>
        <w:t>:</w:t>
      </w:r>
    </w:p>
    <w:p w14:paraId="121DFBB0" w14:textId="5643FDEA" w:rsidR="006B7F0B" w:rsidRDefault="006B7F0B" w:rsidP="006B7F0B">
      <w:pPr>
        <w:rPr>
          <w:sz w:val="28"/>
          <w:szCs w:val="28"/>
        </w:rPr>
      </w:pPr>
      <w:r w:rsidRPr="00EC7A2F">
        <w:rPr>
          <w:sz w:val="28"/>
          <w:szCs w:val="28"/>
        </w:rPr>
        <w:t xml:space="preserve">To provide a dedicated counselling service for </w:t>
      </w:r>
      <w:r>
        <w:rPr>
          <w:sz w:val="28"/>
          <w:szCs w:val="28"/>
        </w:rPr>
        <w:t>men and boys from racialised communities</w:t>
      </w:r>
      <w:r w:rsidRPr="00EC7A2F">
        <w:rPr>
          <w:sz w:val="28"/>
          <w:szCs w:val="28"/>
        </w:rPr>
        <w:t xml:space="preserve"> affected by sexual abuse including its related problems.</w:t>
      </w:r>
    </w:p>
    <w:p w14:paraId="234D57C5" w14:textId="77777777" w:rsidR="006B7F0B" w:rsidRPr="007E0798" w:rsidRDefault="006B7F0B" w:rsidP="006B7F0B">
      <w:pPr>
        <w:rPr>
          <w:b/>
          <w:bCs/>
          <w:sz w:val="28"/>
          <w:szCs w:val="28"/>
        </w:rPr>
      </w:pPr>
      <w:r w:rsidRPr="007E0798">
        <w:rPr>
          <w:b/>
          <w:bCs/>
          <w:sz w:val="28"/>
          <w:szCs w:val="28"/>
        </w:rPr>
        <w:t>Objectives</w:t>
      </w:r>
    </w:p>
    <w:p w14:paraId="692CE952" w14:textId="77777777" w:rsidR="006B7F0B" w:rsidRPr="00EC7A2F" w:rsidRDefault="006B7F0B" w:rsidP="006B7F0B">
      <w:pPr>
        <w:rPr>
          <w:sz w:val="28"/>
          <w:szCs w:val="28"/>
        </w:rPr>
      </w:pPr>
      <w:r w:rsidRPr="00EC7A2F">
        <w:rPr>
          <w:sz w:val="28"/>
          <w:szCs w:val="28"/>
        </w:rPr>
        <w:t>•</w:t>
      </w:r>
      <w:r w:rsidRPr="00EC7A2F">
        <w:rPr>
          <w:sz w:val="28"/>
          <w:szCs w:val="28"/>
        </w:rPr>
        <w:tab/>
      </w:r>
      <w:r>
        <w:rPr>
          <w:sz w:val="28"/>
          <w:szCs w:val="28"/>
        </w:rPr>
        <w:t>To</w:t>
      </w:r>
      <w:r w:rsidRPr="00EC7A2F">
        <w:rPr>
          <w:sz w:val="28"/>
          <w:szCs w:val="28"/>
        </w:rPr>
        <w:t xml:space="preserve"> promote the human rights of </w:t>
      </w:r>
      <w:r>
        <w:rPr>
          <w:sz w:val="28"/>
          <w:szCs w:val="28"/>
        </w:rPr>
        <w:t>men from racialised communities</w:t>
      </w:r>
    </w:p>
    <w:p w14:paraId="7AFFD6F0" w14:textId="77777777" w:rsidR="006B7F0B" w:rsidRPr="00A25A7A" w:rsidRDefault="006B7F0B" w:rsidP="006B7F0B">
      <w:pPr>
        <w:ind w:left="720" w:hanging="720"/>
        <w:rPr>
          <w:sz w:val="28"/>
          <w:szCs w:val="28"/>
        </w:rPr>
      </w:pPr>
      <w:r w:rsidRPr="00EC7A2F">
        <w:rPr>
          <w:sz w:val="28"/>
          <w:szCs w:val="28"/>
        </w:rPr>
        <w:t>•</w:t>
      </w:r>
      <w:r w:rsidRPr="00EC7A2F">
        <w:rPr>
          <w:sz w:val="28"/>
          <w:szCs w:val="28"/>
        </w:rPr>
        <w:tab/>
      </w:r>
      <w:r>
        <w:rPr>
          <w:sz w:val="28"/>
          <w:szCs w:val="28"/>
        </w:rPr>
        <w:t>To</w:t>
      </w:r>
      <w:r w:rsidRPr="00EC7A2F">
        <w:rPr>
          <w:sz w:val="28"/>
          <w:szCs w:val="28"/>
        </w:rPr>
        <w:t xml:space="preserve"> provide our services without discrimination </w:t>
      </w:r>
      <w:r>
        <w:rPr>
          <w:sz w:val="28"/>
          <w:szCs w:val="28"/>
        </w:rPr>
        <w:t>and to challenge existing hierarchies that uphold the structures that facilitate sexual abuse</w:t>
      </w:r>
    </w:p>
    <w:p w14:paraId="43E5A175" w14:textId="77777777" w:rsidR="006B7F0B" w:rsidRPr="00EC7A2F" w:rsidRDefault="006B7F0B" w:rsidP="006B7F0B">
      <w:pPr>
        <w:rPr>
          <w:sz w:val="28"/>
          <w:szCs w:val="28"/>
        </w:rPr>
      </w:pPr>
      <w:r w:rsidRPr="00EC7A2F">
        <w:rPr>
          <w:sz w:val="28"/>
          <w:szCs w:val="28"/>
        </w:rPr>
        <w:t>•</w:t>
      </w:r>
      <w:r w:rsidRPr="00EC7A2F">
        <w:rPr>
          <w:sz w:val="28"/>
          <w:szCs w:val="28"/>
        </w:rPr>
        <w:tab/>
      </w:r>
      <w:r>
        <w:rPr>
          <w:sz w:val="28"/>
          <w:szCs w:val="28"/>
        </w:rPr>
        <w:t>To</w:t>
      </w:r>
      <w:r w:rsidRPr="00EC7A2F">
        <w:rPr>
          <w:sz w:val="28"/>
          <w:szCs w:val="28"/>
        </w:rPr>
        <w:t xml:space="preserve"> protect our service users, staff and volunteers</w:t>
      </w:r>
    </w:p>
    <w:p w14:paraId="5B6FF179" w14:textId="77777777" w:rsidR="006B7F0B" w:rsidRPr="00EC7A2F" w:rsidRDefault="006B7F0B" w:rsidP="006B7F0B">
      <w:pPr>
        <w:rPr>
          <w:sz w:val="28"/>
          <w:szCs w:val="28"/>
        </w:rPr>
      </w:pPr>
      <w:r w:rsidRPr="00EC7A2F">
        <w:rPr>
          <w:sz w:val="28"/>
          <w:szCs w:val="28"/>
        </w:rPr>
        <w:t>•</w:t>
      </w:r>
      <w:r w:rsidRPr="00EC7A2F">
        <w:rPr>
          <w:sz w:val="28"/>
          <w:szCs w:val="28"/>
        </w:rPr>
        <w:tab/>
      </w:r>
      <w:r>
        <w:rPr>
          <w:sz w:val="28"/>
          <w:szCs w:val="28"/>
        </w:rPr>
        <w:t>To</w:t>
      </w:r>
      <w:r w:rsidRPr="00EC7A2F">
        <w:rPr>
          <w:sz w:val="28"/>
          <w:szCs w:val="28"/>
        </w:rPr>
        <w:t xml:space="preserve"> develop the </w:t>
      </w:r>
      <w:r>
        <w:rPr>
          <w:sz w:val="28"/>
          <w:szCs w:val="28"/>
        </w:rPr>
        <w:t>project</w:t>
      </w:r>
      <w:r w:rsidRPr="00EC7A2F">
        <w:rPr>
          <w:sz w:val="28"/>
          <w:szCs w:val="28"/>
        </w:rPr>
        <w:t xml:space="preserve"> in accordance with our values</w:t>
      </w:r>
      <w:r>
        <w:rPr>
          <w:sz w:val="28"/>
          <w:szCs w:val="28"/>
        </w:rPr>
        <w:t xml:space="preserve"> </w:t>
      </w:r>
    </w:p>
    <w:p w14:paraId="708FA557" w14:textId="77777777" w:rsidR="006B7F0B" w:rsidRPr="00EC7A2F" w:rsidRDefault="006B7F0B" w:rsidP="006B7F0B">
      <w:pPr>
        <w:ind w:left="720" w:hanging="720"/>
        <w:rPr>
          <w:sz w:val="28"/>
          <w:szCs w:val="28"/>
        </w:rPr>
      </w:pPr>
      <w:r w:rsidRPr="00EC7A2F">
        <w:rPr>
          <w:sz w:val="28"/>
          <w:szCs w:val="28"/>
        </w:rPr>
        <w:t>•</w:t>
      </w:r>
      <w:r w:rsidRPr="00EC7A2F">
        <w:rPr>
          <w:sz w:val="28"/>
          <w:szCs w:val="28"/>
        </w:rPr>
        <w:tab/>
        <w:t xml:space="preserve">To promote the project's support for </w:t>
      </w:r>
      <w:r>
        <w:rPr>
          <w:sz w:val="28"/>
          <w:szCs w:val="28"/>
        </w:rPr>
        <w:t>men from racialised communities affected by sexual abuse</w:t>
      </w:r>
    </w:p>
    <w:p w14:paraId="51C6FA82" w14:textId="77777777" w:rsidR="006B7F0B" w:rsidRPr="00EC7A2F" w:rsidRDefault="006B7F0B" w:rsidP="006B7F0B">
      <w:pPr>
        <w:rPr>
          <w:sz w:val="28"/>
          <w:szCs w:val="28"/>
        </w:rPr>
      </w:pPr>
      <w:r w:rsidRPr="00EC7A2F">
        <w:rPr>
          <w:sz w:val="28"/>
          <w:szCs w:val="28"/>
        </w:rPr>
        <w:t>•</w:t>
      </w:r>
      <w:r w:rsidRPr="00EC7A2F">
        <w:rPr>
          <w:sz w:val="28"/>
          <w:szCs w:val="28"/>
        </w:rPr>
        <w:tab/>
        <w:t>To work for a greater understanding of the problems caused by abuse</w:t>
      </w:r>
    </w:p>
    <w:p w14:paraId="59852976" w14:textId="77777777" w:rsidR="006B7F0B" w:rsidRPr="00EC7A2F" w:rsidRDefault="006B7F0B" w:rsidP="006B7F0B">
      <w:pPr>
        <w:ind w:left="720" w:hanging="720"/>
        <w:rPr>
          <w:sz w:val="28"/>
          <w:szCs w:val="28"/>
        </w:rPr>
      </w:pPr>
      <w:r w:rsidRPr="00EC7A2F">
        <w:rPr>
          <w:sz w:val="28"/>
          <w:szCs w:val="28"/>
        </w:rPr>
        <w:t>•</w:t>
      </w:r>
      <w:r w:rsidRPr="00EC7A2F">
        <w:rPr>
          <w:sz w:val="28"/>
          <w:szCs w:val="28"/>
        </w:rPr>
        <w:tab/>
        <w:t>To act as a training agency for professionals and</w:t>
      </w:r>
      <w:r>
        <w:rPr>
          <w:sz w:val="28"/>
          <w:szCs w:val="28"/>
        </w:rPr>
        <w:t xml:space="preserve"> </w:t>
      </w:r>
      <w:r w:rsidRPr="00EC7A2F">
        <w:rPr>
          <w:sz w:val="28"/>
          <w:szCs w:val="28"/>
        </w:rPr>
        <w:t>agencies</w:t>
      </w:r>
      <w:r>
        <w:rPr>
          <w:sz w:val="28"/>
          <w:szCs w:val="28"/>
        </w:rPr>
        <w:t xml:space="preserve"> to develop their practice to better serve the needs of male survivors from racialised communities</w:t>
      </w:r>
    </w:p>
    <w:p w14:paraId="649484B5" w14:textId="77777777" w:rsidR="006B7F0B" w:rsidRDefault="006B7F0B" w:rsidP="006B7F0B">
      <w:pPr>
        <w:ind w:left="720" w:hanging="720"/>
        <w:rPr>
          <w:sz w:val="28"/>
          <w:szCs w:val="28"/>
        </w:rPr>
      </w:pPr>
      <w:r w:rsidRPr="00EC7A2F">
        <w:rPr>
          <w:sz w:val="28"/>
          <w:szCs w:val="28"/>
        </w:rPr>
        <w:t>•</w:t>
      </w:r>
      <w:r w:rsidRPr="00EC7A2F">
        <w:rPr>
          <w:sz w:val="28"/>
          <w:szCs w:val="28"/>
        </w:rPr>
        <w:tab/>
        <w:t>To provide the</w:t>
      </w:r>
      <w:r>
        <w:rPr>
          <w:sz w:val="28"/>
          <w:szCs w:val="28"/>
        </w:rPr>
        <w:t xml:space="preserve">rapy </w:t>
      </w:r>
      <w:r w:rsidRPr="00EC7A2F">
        <w:rPr>
          <w:sz w:val="28"/>
          <w:szCs w:val="28"/>
        </w:rPr>
        <w:t>services free of charge</w:t>
      </w:r>
      <w:r>
        <w:rPr>
          <w:sz w:val="28"/>
          <w:szCs w:val="28"/>
        </w:rPr>
        <w:t xml:space="preserve"> to survivors from racialised communities</w:t>
      </w:r>
      <w:r w:rsidRPr="00EC7A2F">
        <w:rPr>
          <w:sz w:val="28"/>
          <w:szCs w:val="28"/>
        </w:rPr>
        <w:t xml:space="preserve">, which we </w:t>
      </w:r>
      <w:proofErr w:type="gramStart"/>
      <w:r w:rsidRPr="00EC7A2F">
        <w:rPr>
          <w:sz w:val="28"/>
          <w:szCs w:val="28"/>
        </w:rPr>
        <w:t>are able to</w:t>
      </w:r>
      <w:proofErr w:type="gramEnd"/>
      <w:r w:rsidRPr="00EC7A2F">
        <w:rPr>
          <w:sz w:val="28"/>
          <w:szCs w:val="28"/>
        </w:rPr>
        <w:t xml:space="preserve"> do due to the significant support from </w:t>
      </w:r>
      <w:r>
        <w:rPr>
          <w:sz w:val="28"/>
          <w:szCs w:val="28"/>
        </w:rPr>
        <w:t>funders</w:t>
      </w:r>
    </w:p>
    <w:p w14:paraId="30B402B9" w14:textId="77777777" w:rsidR="006B7F0B" w:rsidRPr="00EA5393" w:rsidRDefault="006B7F0B" w:rsidP="006B7F0B">
      <w:pPr>
        <w:rPr>
          <w:sz w:val="28"/>
          <w:szCs w:val="28"/>
          <w:u w:val="single"/>
        </w:rPr>
      </w:pPr>
      <w:r w:rsidRPr="00EA5393">
        <w:rPr>
          <w:sz w:val="28"/>
          <w:szCs w:val="28"/>
          <w:u w:val="single"/>
        </w:rPr>
        <w:t>Core Outcomes:</w:t>
      </w:r>
    </w:p>
    <w:p w14:paraId="04D94D6D" w14:textId="77777777" w:rsidR="006B7F0B" w:rsidRPr="00EC7A2F" w:rsidRDefault="006B7F0B" w:rsidP="006B7F0B">
      <w:pPr>
        <w:rPr>
          <w:sz w:val="28"/>
          <w:szCs w:val="28"/>
        </w:rPr>
      </w:pPr>
      <w:r w:rsidRPr="00EC7A2F">
        <w:rPr>
          <w:sz w:val="28"/>
          <w:szCs w:val="28"/>
        </w:rPr>
        <w:t>•</w:t>
      </w:r>
      <w:r w:rsidRPr="00EC7A2F">
        <w:rPr>
          <w:sz w:val="28"/>
          <w:szCs w:val="28"/>
        </w:rPr>
        <w:tab/>
        <w:t>Survivors are more in control of their lives</w:t>
      </w:r>
    </w:p>
    <w:p w14:paraId="1F7BF663" w14:textId="77777777" w:rsidR="006B7F0B" w:rsidRPr="00EC7A2F" w:rsidRDefault="006B7F0B" w:rsidP="006B7F0B">
      <w:pPr>
        <w:rPr>
          <w:sz w:val="28"/>
          <w:szCs w:val="28"/>
        </w:rPr>
      </w:pPr>
      <w:r w:rsidRPr="00EC7A2F">
        <w:rPr>
          <w:sz w:val="28"/>
          <w:szCs w:val="28"/>
        </w:rPr>
        <w:t>•</w:t>
      </w:r>
      <w:r w:rsidRPr="00EC7A2F">
        <w:rPr>
          <w:sz w:val="28"/>
          <w:szCs w:val="28"/>
        </w:rPr>
        <w:tab/>
        <w:t>Survivors have better health and well-being</w:t>
      </w:r>
    </w:p>
    <w:p w14:paraId="71A7F8BF" w14:textId="77777777" w:rsidR="006B7F0B" w:rsidRPr="00EC7A2F" w:rsidRDefault="006B7F0B" w:rsidP="006B7F0B">
      <w:pPr>
        <w:rPr>
          <w:sz w:val="28"/>
          <w:szCs w:val="28"/>
        </w:rPr>
      </w:pPr>
      <w:r w:rsidRPr="00EC7A2F">
        <w:rPr>
          <w:sz w:val="28"/>
          <w:szCs w:val="28"/>
        </w:rPr>
        <w:t>•</w:t>
      </w:r>
      <w:r w:rsidRPr="00EC7A2F">
        <w:rPr>
          <w:sz w:val="28"/>
          <w:szCs w:val="28"/>
        </w:rPr>
        <w:tab/>
        <w:t>Survivors are more able to access further support</w:t>
      </w:r>
    </w:p>
    <w:p w14:paraId="53FEADD9" w14:textId="77777777" w:rsidR="006B7F0B" w:rsidRPr="00EC7A2F" w:rsidRDefault="006B7F0B" w:rsidP="006B7F0B">
      <w:pPr>
        <w:rPr>
          <w:sz w:val="28"/>
          <w:szCs w:val="28"/>
        </w:rPr>
      </w:pPr>
      <w:r w:rsidRPr="00EC7A2F">
        <w:rPr>
          <w:sz w:val="28"/>
          <w:szCs w:val="28"/>
        </w:rPr>
        <w:t>•</w:t>
      </w:r>
      <w:r w:rsidRPr="00EC7A2F">
        <w:rPr>
          <w:sz w:val="28"/>
          <w:szCs w:val="28"/>
        </w:rPr>
        <w:tab/>
        <w:t>Survivors are more able to maintain positive relationships with those who matter to them</w:t>
      </w:r>
    </w:p>
    <w:p w14:paraId="6C603E6A" w14:textId="77777777" w:rsidR="006B7F0B" w:rsidRDefault="006B7F0B" w:rsidP="006B7F0B">
      <w:pPr>
        <w:rPr>
          <w:sz w:val="28"/>
          <w:szCs w:val="28"/>
        </w:rPr>
      </w:pPr>
      <w:r w:rsidRPr="00EC7A2F">
        <w:rPr>
          <w:sz w:val="28"/>
          <w:szCs w:val="28"/>
        </w:rPr>
        <w:t>•</w:t>
      </w:r>
      <w:r w:rsidRPr="00EC7A2F">
        <w:rPr>
          <w:sz w:val="28"/>
          <w:szCs w:val="28"/>
        </w:rPr>
        <w:tab/>
        <w:t>Survivors are more able to assert their rights</w:t>
      </w:r>
    </w:p>
    <w:p w14:paraId="43474784" w14:textId="77777777" w:rsidR="006B7F0B" w:rsidRDefault="006B7F0B" w:rsidP="006B7F0B">
      <w:pPr>
        <w:rPr>
          <w:sz w:val="28"/>
          <w:szCs w:val="28"/>
        </w:rPr>
      </w:pPr>
    </w:p>
    <w:p w14:paraId="208F7915" w14:textId="77777777" w:rsidR="006B7F0B" w:rsidRDefault="006B7F0B" w:rsidP="006B7F0B">
      <w:pPr>
        <w:rPr>
          <w:sz w:val="28"/>
          <w:szCs w:val="28"/>
        </w:rPr>
      </w:pPr>
    </w:p>
    <w:p w14:paraId="3B24E436" w14:textId="77777777" w:rsidR="006B7F0B" w:rsidRPr="00EA5393" w:rsidRDefault="006B7F0B" w:rsidP="006B7F0B">
      <w:pPr>
        <w:rPr>
          <w:b/>
          <w:bCs/>
          <w:sz w:val="28"/>
          <w:szCs w:val="28"/>
        </w:rPr>
      </w:pPr>
      <w:r w:rsidRPr="00EA5393">
        <w:rPr>
          <w:b/>
          <w:bCs/>
          <w:sz w:val="28"/>
          <w:szCs w:val="28"/>
        </w:rPr>
        <w:lastRenderedPageBreak/>
        <w:t>Who we support – Equitable access</w:t>
      </w:r>
    </w:p>
    <w:p w14:paraId="1153AD55" w14:textId="77777777" w:rsidR="006B7F0B" w:rsidRDefault="006B7F0B" w:rsidP="006B7F0B">
      <w:pPr>
        <w:rPr>
          <w:sz w:val="28"/>
          <w:szCs w:val="28"/>
        </w:rPr>
      </w:pPr>
      <w:r>
        <w:rPr>
          <w:sz w:val="28"/>
          <w:szCs w:val="28"/>
        </w:rPr>
        <w:t xml:space="preserve">Psychological therapies with Breaking the Silence are free of charge. Whilst we specially aim to support male survivors from racialised communities, we would never turn away a male survivor. </w:t>
      </w:r>
      <w:proofErr w:type="gramStart"/>
      <w:r>
        <w:rPr>
          <w:sz w:val="28"/>
          <w:szCs w:val="28"/>
        </w:rPr>
        <w:t>A number of</w:t>
      </w:r>
      <w:proofErr w:type="gramEnd"/>
      <w:r>
        <w:rPr>
          <w:sz w:val="28"/>
          <w:szCs w:val="28"/>
        </w:rPr>
        <w:t xml:space="preserve"> the men accessing our service are white British. We support survivors aged 16 and upwards. Clients in their 70’s are accessing our support.</w:t>
      </w:r>
    </w:p>
    <w:p w14:paraId="522D54D1" w14:textId="77777777" w:rsidR="006B7F0B" w:rsidRDefault="006B7F0B" w:rsidP="006B7F0B">
      <w:pPr>
        <w:rPr>
          <w:sz w:val="28"/>
          <w:szCs w:val="28"/>
        </w:rPr>
      </w:pPr>
      <w:r>
        <w:rPr>
          <w:sz w:val="28"/>
          <w:szCs w:val="28"/>
        </w:rPr>
        <w:t xml:space="preserve">We aim to provide an equitable service, offering support in English, Urdu, Hindi, Punjabi, Pushto and Henko. </w:t>
      </w:r>
    </w:p>
    <w:p w14:paraId="301BC5F2" w14:textId="4818C2DF" w:rsidR="006B7F0B" w:rsidRDefault="006B7F0B" w:rsidP="006B7F0B">
      <w:pPr>
        <w:rPr>
          <w:sz w:val="28"/>
          <w:szCs w:val="28"/>
        </w:rPr>
      </w:pPr>
      <w:r>
        <w:rPr>
          <w:sz w:val="28"/>
          <w:szCs w:val="28"/>
        </w:rPr>
        <w:t>We are proud to support members of GBT communities and currently operate a bi-weekly support group for GBT Muslims in Bradford.</w:t>
      </w:r>
      <w:r w:rsidR="000E66BE">
        <w:rPr>
          <w:sz w:val="28"/>
          <w:szCs w:val="28"/>
        </w:rPr>
        <w:t xml:space="preserve"> We are also now a hub for Pakistani and Indian ‘Hijri’ users (those born intersex and this categorised as a ‘third gender’ in Pakistan and India (where ‘corrective’ surgery is not carried out). Many of these users suffered horrendous abuse and exploitation before being granted refugee status in the UK.</w:t>
      </w:r>
    </w:p>
    <w:p w14:paraId="34859D98" w14:textId="77777777" w:rsidR="006B7F0B" w:rsidRPr="003E1A46" w:rsidRDefault="006B7F0B" w:rsidP="006B7F0B">
      <w:pPr>
        <w:rPr>
          <w:sz w:val="28"/>
          <w:szCs w:val="28"/>
        </w:rPr>
      </w:pPr>
      <w:r>
        <w:rPr>
          <w:sz w:val="28"/>
          <w:szCs w:val="28"/>
        </w:rPr>
        <w:t xml:space="preserve">We know there is so much more we can do to improve our practice, </w:t>
      </w:r>
      <w:proofErr w:type="gramStart"/>
      <w:r>
        <w:rPr>
          <w:sz w:val="28"/>
          <w:szCs w:val="28"/>
        </w:rPr>
        <w:t>in particular for</w:t>
      </w:r>
      <w:proofErr w:type="gramEnd"/>
      <w:r>
        <w:rPr>
          <w:sz w:val="28"/>
          <w:szCs w:val="28"/>
        </w:rPr>
        <w:t xml:space="preserve"> Tamil, Arabic, Farsi, Dari, Berber, </w:t>
      </w:r>
      <w:proofErr w:type="spellStart"/>
      <w:r>
        <w:rPr>
          <w:sz w:val="28"/>
          <w:szCs w:val="28"/>
        </w:rPr>
        <w:t>Kurmanji</w:t>
      </w:r>
      <w:proofErr w:type="spellEnd"/>
      <w:r>
        <w:rPr>
          <w:sz w:val="28"/>
          <w:szCs w:val="28"/>
        </w:rPr>
        <w:t xml:space="preserve"> and Sorani Kurdish speakers. We must improve services for </w:t>
      </w:r>
      <w:r w:rsidRPr="003E1A46">
        <w:rPr>
          <w:sz w:val="28"/>
          <w:szCs w:val="28"/>
        </w:rPr>
        <w:t>refugees and asylum seekers</w:t>
      </w:r>
      <w:r>
        <w:rPr>
          <w:sz w:val="28"/>
          <w:szCs w:val="28"/>
        </w:rPr>
        <w:t xml:space="preserve">, creating a more holistic range of support; and </w:t>
      </w:r>
      <w:proofErr w:type="gramStart"/>
      <w:r>
        <w:rPr>
          <w:sz w:val="28"/>
          <w:szCs w:val="28"/>
        </w:rPr>
        <w:t>in</w:t>
      </w:r>
      <w:r w:rsidRPr="003E1A46">
        <w:rPr>
          <w:sz w:val="28"/>
          <w:szCs w:val="28"/>
        </w:rPr>
        <w:t xml:space="preserve"> particular </w:t>
      </w:r>
      <w:r>
        <w:rPr>
          <w:sz w:val="28"/>
          <w:szCs w:val="28"/>
        </w:rPr>
        <w:t>for</w:t>
      </w:r>
      <w:proofErr w:type="gramEnd"/>
      <w:r>
        <w:rPr>
          <w:sz w:val="28"/>
          <w:szCs w:val="28"/>
        </w:rPr>
        <w:t xml:space="preserve"> </w:t>
      </w:r>
      <w:r w:rsidRPr="003E1A46">
        <w:rPr>
          <w:sz w:val="28"/>
          <w:szCs w:val="28"/>
        </w:rPr>
        <w:t xml:space="preserve">Hijri </w:t>
      </w:r>
      <w:r>
        <w:rPr>
          <w:sz w:val="28"/>
          <w:szCs w:val="28"/>
        </w:rPr>
        <w:t xml:space="preserve">(trans) </w:t>
      </w:r>
      <w:r w:rsidRPr="003E1A46">
        <w:rPr>
          <w:sz w:val="28"/>
          <w:szCs w:val="28"/>
        </w:rPr>
        <w:t>individuals</w:t>
      </w:r>
      <w:r>
        <w:rPr>
          <w:sz w:val="28"/>
          <w:szCs w:val="28"/>
        </w:rPr>
        <w:t xml:space="preserve"> who are increasingly accessing our support. We must also do more to support fami</w:t>
      </w:r>
      <w:r w:rsidRPr="003E1A46">
        <w:rPr>
          <w:sz w:val="28"/>
          <w:szCs w:val="28"/>
        </w:rPr>
        <w:t>ly members wishing to engage in helping the Survivor</w:t>
      </w:r>
    </w:p>
    <w:p w14:paraId="04FBB168" w14:textId="77777777" w:rsidR="006B7F0B" w:rsidRDefault="006B7F0B" w:rsidP="006B7F0B">
      <w:pPr>
        <w:rPr>
          <w:sz w:val="28"/>
          <w:szCs w:val="28"/>
        </w:rPr>
      </w:pPr>
    </w:p>
    <w:p w14:paraId="46D18672" w14:textId="77777777" w:rsidR="006B7F0B" w:rsidRDefault="006B7F0B" w:rsidP="006B7F0B">
      <w:pPr>
        <w:rPr>
          <w:sz w:val="28"/>
          <w:szCs w:val="28"/>
        </w:rPr>
      </w:pPr>
      <w:r>
        <w:rPr>
          <w:sz w:val="28"/>
          <w:szCs w:val="28"/>
        </w:rPr>
        <w:t>Context</w:t>
      </w:r>
    </w:p>
    <w:p w14:paraId="6F1FAEEF" w14:textId="77777777" w:rsidR="006B7F0B" w:rsidRDefault="006B7F0B" w:rsidP="006B7F0B">
      <w:pPr>
        <w:rPr>
          <w:sz w:val="28"/>
          <w:szCs w:val="28"/>
        </w:rPr>
      </w:pPr>
    </w:p>
    <w:p w14:paraId="2D86F9C4" w14:textId="77777777" w:rsidR="006B7F0B" w:rsidRDefault="006B7F0B" w:rsidP="006B7F0B">
      <w:pPr>
        <w:rPr>
          <w:sz w:val="28"/>
          <w:szCs w:val="28"/>
        </w:rPr>
      </w:pPr>
      <w:r w:rsidRPr="00D04014">
        <w:rPr>
          <w:sz w:val="28"/>
          <w:szCs w:val="28"/>
        </w:rPr>
        <w:t>Abuse of boys and men occurs across all social institutions and cultural contexts in the UK</w:t>
      </w:r>
    </w:p>
    <w:p w14:paraId="2E28A01B" w14:textId="5373B0E4" w:rsidR="006B7F0B" w:rsidRPr="00D04014" w:rsidRDefault="006B7F0B" w:rsidP="006B7F0B">
      <w:pPr>
        <w:rPr>
          <w:sz w:val="28"/>
          <w:szCs w:val="28"/>
        </w:rPr>
      </w:pPr>
      <w:r w:rsidRPr="00D04014">
        <w:rPr>
          <w:sz w:val="28"/>
          <w:szCs w:val="28"/>
        </w:rPr>
        <w:t xml:space="preserve">According to </w:t>
      </w:r>
      <w:proofErr w:type="gramStart"/>
      <w:r w:rsidRPr="00D04014">
        <w:rPr>
          <w:sz w:val="28"/>
          <w:szCs w:val="28"/>
        </w:rPr>
        <w:t>a Mankind UK research (2)</w:t>
      </w:r>
      <w:proofErr w:type="gramEnd"/>
      <w:r w:rsidRPr="00D04014">
        <w:rPr>
          <w:sz w:val="28"/>
          <w:szCs w:val="28"/>
        </w:rPr>
        <w:t xml:space="preserve">, </w:t>
      </w:r>
      <w:r w:rsidR="00B66A20">
        <w:rPr>
          <w:sz w:val="28"/>
          <w:szCs w:val="28"/>
        </w:rPr>
        <w:t>around</w:t>
      </w:r>
      <w:r w:rsidRPr="00D04014">
        <w:rPr>
          <w:sz w:val="28"/>
          <w:szCs w:val="28"/>
        </w:rPr>
        <w:t xml:space="preserve"> 50% of males interviewed had some form of unwanted or non-consensual sexual experience.</w:t>
      </w:r>
    </w:p>
    <w:p w14:paraId="679305B8" w14:textId="77777777" w:rsidR="006B7F0B" w:rsidRDefault="006B7F0B" w:rsidP="006B7F0B">
      <w:pPr>
        <w:rPr>
          <w:sz w:val="28"/>
          <w:szCs w:val="28"/>
        </w:rPr>
      </w:pPr>
      <w:r w:rsidRPr="00D04014">
        <w:rPr>
          <w:sz w:val="28"/>
          <w:szCs w:val="28"/>
        </w:rPr>
        <w:t>Whilst it is generally understood that most sexual violence occurs within the family, research has indicated that sexual violence against males is more likely in extra-familial contexts</w:t>
      </w:r>
      <w:r>
        <w:rPr>
          <w:sz w:val="28"/>
          <w:szCs w:val="28"/>
        </w:rPr>
        <w:t xml:space="preserve">. Whilst this does not tally with the experiences of our users, we have clients who experienced </w:t>
      </w:r>
      <w:proofErr w:type="gramStart"/>
      <w:r>
        <w:rPr>
          <w:sz w:val="28"/>
          <w:szCs w:val="28"/>
        </w:rPr>
        <w:t>all of</w:t>
      </w:r>
      <w:proofErr w:type="gramEnd"/>
      <w:r>
        <w:rPr>
          <w:sz w:val="28"/>
          <w:szCs w:val="28"/>
        </w:rPr>
        <w:t xml:space="preserve"> the following</w:t>
      </w:r>
    </w:p>
    <w:p w14:paraId="0E4F62DA" w14:textId="77777777" w:rsidR="006B7F0B" w:rsidRPr="00D04014" w:rsidRDefault="006B7F0B" w:rsidP="006B7F0B">
      <w:pPr>
        <w:pStyle w:val="ListParagraph"/>
        <w:numPr>
          <w:ilvl w:val="0"/>
          <w:numId w:val="14"/>
        </w:numPr>
        <w:spacing w:before="0" w:after="160" w:line="259" w:lineRule="auto"/>
        <w:rPr>
          <w:sz w:val="28"/>
          <w:szCs w:val="28"/>
        </w:rPr>
      </w:pPr>
      <w:r w:rsidRPr="00D04014">
        <w:rPr>
          <w:sz w:val="28"/>
          <w:szCs w:val="28"/>
        </w:rPr>
        <w:t>Family &amp; Community</w:t>
      </w:r>
    </w:p>
    <w:p w14:paraId="168FF41A" w14:textId="77777777" w:rsidR="006B7F0B" w:rsidRDefault="006B7F0B" w:rsidP="006B7F0B">
      <w:pPr>
        <w:pStyle w:val="ListParagraph"/>
        <w:numPr>
          <w:ilvl w:val="1"/>
          <w:numId w:val="14"/>
        </w:numPr>
        <w:spacing w:before="0" w:after="160" w:line="259" w:lineRule="auto"/>
        <w:rPr>
          <w:sz w:val="28"/>
          <w:szCs w:val="28"/>
        </w:rPr>
      </w:pPr>
      <w:r w:rsidRPr="00D04014">
        <w:rPr>
          <w:sz w:val="28"/>
          <w:szCs w:val="28"/>
        </w:rPr>
        <w:t>Within families and in day-to-day life and activities</w:t>
      </w:r>
    </w:p>
    <w:p w14:paraId="2B94580C" w14:textId="77777777" w:rsidR="006B7F0B" w:rsidRDefault="006B7F0B" w:rsidP="006B7F0B">
      <w:pPr>
        <w:pStyle w:val="ListParagraph"/>
        <w:numPr>
          <w:ilvl w:val="1"/>
          <w:numId w:val="14"/>
        </w:numPr>
        <w:spacing w:before="0" w:after="160" w:line="259" w:lineRule="auto"/>
        <w:rPr>
          <w:sz w:val="28"/>
          <w:szCs w:val="28"/>
        </w:rPr>
      </w:pPr>
      <w:r>
        <w:rPr>
          <w:sz w:val="28"/>
          <w:szCs w:val="28"/>
        </w:rPr>
        <w:t xml:space="preserve">Within </w:t>
      </w:r>
      <w:proofErr w:type="spellStart"/>
      <w:r>
        <w:rPr>
          <w:sz w:val="28"/>
          <w:szCs w:val="28"/>
        </w:rPr>
        <w:t>Biraderis</w:t>
      </w:r>
      <w:proofErr w:type="spellEnd"/>
    </w:p>
    <w:p w14:paraId="75028C96" w14:textId="77777777" w:rsidR="006B7F0B" w:rsidRPr="00D04014" w:rsidRDefault="006B7F0B" w:rsidP="006B7F0B">
      <w:pPr>
        <w:pStyle w:val="ListParagraph"/>
        <w:numPr>
          <w:ilvl w:val="0"/>
          <w:numId w:val="14"/>
        </w:numPr>
        <w:spacing w:before="0" w:after="160" w:line="259" w:lineRule="auto"/>
        <w:rPr>
          <w:sz w:val="28"/>
          <w:szCs w:val="28"/>
        </w:rPr>
      </w:pPr>
      <w:r w:rsidRPr="00D04014">
        <w:rPr>
          <w:sz w:val="28"/>
          <w:szCs w:val="28"/>
        </w:rPr>
        <w:lastRenderedPageBreak/>
        <w:t>Education</w:t>
      </w:r>
    </w:p>
    <w:p w14:paraId="7DD85A96" w14:textId="77777777" w:rsidR="006B7F0B" w:rsidRDefault="006B7F0B" w:rsidP="006B7F0B">
      <w:pPr>
        <w:pStyle w:val="ListParagraph"/>
        <w:numPr>
          <w:ilvl w:val="1"/>
          <w:numId w:val="14"/>
        </w:numPr>
        <w:spacing w:before="0" w:after="160" w:line="259" w:lineRule="auto"/>
        <w:rPr>
          <w:sz w:val="28"/>
          <w:szCs w:val="28"/>
        </w:rPr>
      </w:pPr>
      <w:r w:rsidRPr="00D04014">
        <w:rPr>
          <w:sz w:val="28"/>
          <w:szCs w:val="28"/>
        </w:rPr>
        <w:t>At school and university</w:t>
      </w:r>
    </w:p>
    <w:p w14:paraId="701835AF" w14:textId="77777777" w:rsidR="006B7F0B" w:rsidRDefault="006B7F0B" w:rsidP="006B7F0B">
      <w:pPr>
        <w:pStyle w:val="ListParagraph"/>
        <w:numPr>
          <w:ilvl w:val="1"/>
          <w:numId w:val="14"/>
        </w:numPr>
        <w:spacing w:before="0" w:after="160" w:line="259" w:lineRule="auto"/>
        <w:rPr>
          <w:sz w:val="28"/>
          <w:szCs w:val="28"/>
        </w:rPr>
      </w:pPr>
      <w:r>
        <w:rPr>
          <w:sz w:val="28"/>
          <w:szCs w:val="28"/>
        </w:rPr>
        <w:t>In seminaries</w:t>
      </w:r>
    </w:p>
    <w:p w14:paraId="6BD06AE4" w14:textId="77777777" w:rsidR="006B7F0B" w:rsidRDefault="006B7F0B" w:rsidP="006B7F0B">
      <w:pPr>
        <w:pStyle w:val="ListParagraph"/>
        <w:numPr>
          <w:ilvl w:val="0"/>
          <w:numId w:val="14"/>
        </w:numPr>
        <w:spacing w:before="0" w:after="160" w:line="259" w:lineRule="auto"/>
        <w:rPr>
          <w:sz w:val="28"/>
          <w:szCs w:val="28"/>
        </w:rPr>
      </w:pPr>
      <w:r>
        <w:rPr>
          <w:sz w:val="28"/>
          <w:szCs w:val="28"/>
        </w:rPr>
        <w:t>Faith settings</w:t>
      </w:r>
    </w:p>
    <w:p w14:paraId="35A19175" w14:textId="77777777" w:rsidR="006B7F0B" w:rsidRDefault="006B7F0B" w:rsidP="006B7F0B">
      <w:pPr>
        <w:pStyle w:val="ListParagraph"/>
        <w:numPr>
          <w:ilvl w:val="1"/>
          <w:numId w:val="14"/>
        </w:numPr>
        <w:spacing w:before="0" w:after="160" w:line="259" w:lineRule="auto"/>
        <w:rPr>
          <w:sz w:val="28"/>
          <w:szCs w:val="28"/>
        </w:rPr>
      </w:pPr>
      <w:r>
        <w:rPr>
          <w:sz w:val="28"/>
          <w:szCs w:val="28"/>
        </w:rPr>
        <w:t>After school religious schools</w:t>
      </w:r>
    </w:p>
    <w:p w14:paraId="12560D40" w14:textId="77777777" w:rsidR="006B7F0B" w:rsidRDefault="006B7F0B" w:rsidP="006B7F0B">
      <w:pPr>
        <w:pStyle w:val="ListParagraph"/>
        <w:numPr>
          <w:ilvl w:val="1"/>
          <w:numId w:val="14"/>
        </w:numPr>
        <w:spacing w:before="0" w:after="160" w:line="259" w:lineRule="auto"/>
        <w:rPr>
          <w:sz w:val="28"/>
          <w:szCs w:val="28"/>
        </w:rPr>
      </w:pPr>
      <w:r>
        <w:rPr>
          <w:sz w:val="28"/>
          <w:szCs w:val="28"/>
        </w:rPr>
        <w:t>Missionary settings</w:t>
      </w:r>
    </w:p>
    <w:p w14:paraId="0A46F844" w14:textId="77777777" w:rsidR="006B7F0B" w:rsidRPr="00D04014" w:rsidRDefault="006B7F0B" w:rsidP="006B7F0B">
      <w:pPr>
        <w:pStyle w:val="ListParagraph"/>
        <w:rPr>
          <w:sz w:val="28"/>
          <w:szCs w:val="28"/>
        </w:rPr>
      </w:pPr>
    </w:p>
    <w:p w14:paraId="5FAEFC07" w14:textId="77777777" w:rsidR="006B7F0B" w:rsidRPr="00D04014" w:rsidRDefault="006B7F0B" w:rsidP="006B7F0B">
      <w:pPr>
        <w:rPr>
          <w:sz w:val="28"/>
          <w:szCs w:val="28"/>
        </w:rPr>
      </w:pPr>
      <w:r w:rsidRPr="00D04014">
        <w:rPr>
          <w:b/>
          <w:bCs/>
          <w:i/>
          <w:iCs/>
          <w:sz w:val="28"/>
          <w:szCs w:val="28"/>
        </w:rPr>
        <w:t>“Although girls are reported by most studies to be more frequently victimized than boys, the data clearly indicates boys’ experience of CSA is substantial. In addition, boys appear to be more frequently victimized than girls in some specific contexts, such as some religious institutions and sporting organisations”</w:t>
      </w:r>
      <w:r w:rsidRPr="00D04014">
        <w:rPr>
          <w:b/>
          <w:bCs/>
          <w:i/>
          <w:iCs/>
          <w:sz w:val="28"/>
          <w:szCs w:val="28"/>
          <w:vertAlign w:val="superscript"/>
        </w:rPr>
        <w:t xml:space="preserve"> (1)</w:t>
      </w:r>
    </w:p>
    <w:p w14:paraId="570782A4" w14:textId="77777777" w:rsidR="006B7F0B" w:rsidRDefault="006B7F0B" w:rsidP="006B7F0B">
      <w:pPr>
        <w:rPr>
          <w:sz w:val="28"/>
          <w:szCs w:val="28"/>
        </w:rPr>
      </w:pPr>
    </w:p>
    <w:p w14:paraId="562BAF35" w14:textId="77777777" w:rsidR="006B7F0B" w:rsidRPr="00A55EAD" w:rsidRDefault="006B7F0B" w:rsidP="006B7F0B">
      <w:pPr>
        <w:rPr>
          <w:sz w:val="20"/>
          <w:szCs w:val="20"/>
        </w:rPr>
      </w:pPr>
      <w:r w:rsidRPr="00A55EAD">
        <w:rPr>
          <w:sz w:val="20"/>
          <w:szCs w:val="20"/>
        </w:rPr>
        <w:t xml:space="preserve">Notes (1) Mathews, B. et al. (2017) “Reports of Child Sexual Abuse of Boys and Girls: Longitudinal Trends Over a 20-Year Period in Victoria, Australia,” Child abuse &amp; neglect, 66, pp. 9–22. The data referred to </w:t>
      </w:r>
      <w:proofErr w:type="gramStart"/>
      <w:r w:rsidRPr="00A55EAD">
        <w:rPr>
          <w:sz w:val="20"/>
          <w:szCs w:val="20"/>
        </w:rPr>
        <w:t>is:</w:t>
      </w:r>
      <w:proofErr w:type="gramEnd"/>
      <w:r w:rsidRPr="00A55EAD">
        <w:rPr>
          <w:sz w:val="20"/>
          <w:szCs w:val="20"/>
        </w:rPr>
        <w:t xml:space="preserve"> John Jay College of Criminal Justice, 2004; Parent &amp; Bannon, 2012; Parkinson, Oates, &amp; Jayakody, 2010.”</w:t>
      </w:r>
    </w:p>
    <w:p w14:paraId="64ED7817" w14:textId="77777777" w:rsidR="006B7F0B" w:rsidRPr="00A55EAD" w:rsidRDefault="006B7F0B" w:rsidP="006B7F0B">
      <w:pPr>
        <w:rPr>
          <w:sz w:val="20"/>
          <w:szCs w:val="20"/>
        </w:rPr>
      </w:pPr>
      <w:r w:rsidRPr="00A55EAD">
        <w:rPr>
          <w:sz w:val="20"/>
          <w:szCs w:val="20"/>
        </w:rPr>
        <w:t>Notes (2) https://comresglobal.com/polls/mankind-sexual-consent-poll-february-2021/ published 22/02/21</w:t>
      </w:r>
    </w:p>
    <w:p w14:paraId="05250385" w14:textId="77777777" w:rsidR="006B7F0B" w:rsidRDefault="006B7F0B" w:rsidP="006B7F0B">
      <w:pPr>
        <w:rPr>
          <w:sz w:val="28"/>
          <w:szCs w:val="28"/>
        </w:rPr>
      </w:pPr>
    </w:p>
    <w:p w14:paraId="7804ADC6" w14:textId="77777777" w:rsidR="006B7F0B" w:rsidRDefault="006B7F0B" w:rsidP="006B7F0B">
      <w:pPr>
        <w:rPr>
          <w:sz w:val="28"/>
          <w:szCs w:val="28"/>
        </w:rPr>
      </w:pPr>
    </w:p>
    <w:p w14:paraId="668B886D" w14:textId="77777777" w:rsidR="006B7F0B" w:rsidRDefault="006B7F0B" w:rsidP="006B7F0B">
      <w:pPr>
        <w:rPr>
          <w:sz w:val="28"/>
          <w:szCs w:val="28"/>
        </w:rPr>
      </w:pPr>
      <w:r>
        <w:rPr>
          <w:sz w:val="28"/>
          <w:szCs w:val="28"/>
        </w:rPr>
        <w:t>There are no national statistics on the prevalence of men from racialised communities and sexual abuse. From our own findings from our users:</w:t>
      </w:r>
    </w:p>
    <w:p w14:paraId="11FDB569" w14:textId="77777777" w:rsidR="006B7F0B" w:rsidRPr="0001785B" w:rsidRDefault="006B7F0B" w:rsidP="006B7F0B">
      <w:pPr>
        <w:pStyle w:val="ListParagraph"/>
        <w:numPr>
          <w:ilvl w:val="0"/>
          <w:numId w:val="17"/>
        </w:numPr>
        <w:spacing w:before="0" w:after="160" w:line="259" w:lineRule="auto"/>
        <w:rPr>
          <w:sz w:val="28"/>
          <w:szCs w:val="28"/>
        </w:rPr>
      </w:pPr>
      <w:r w:rsidRPr="0001785B">
        <w:rPr>
          <w:sz w:val="28"/>
          <w:szCs w:val="28"/>
        </w:rPr>
        <w:t>94.9% never told anyone before</w:t>
      </w:r>
    </w:p>
    <w:p w14:paraId="4D2541A1" w14:textId="77777777" w:rsidR="006B7F0B" w:rsidRPr="0001785B" w:rsidRDefault="006B7F0B" w:rsidP="006B7F0B">
      <w:pPr>
        <w:pStyle w:val="ListParagraph"/>
        <w:numPr>
          <w:ilvl w:val="0"/>
          <w:numId w:val="17"/>
        </w:numPr>
        <w:spacing w:before="0" w:after="160" w:line="259" w:lineRule="auto"/>
        <w:rPr>
          <w:sz w:val="28"/>
          <w:szCs w:val="28"/>
        </w:rPr>
      </w:pPr>
      <w:r w:rsidRPr="0001785B">
        <w:rPr>
          <w:sz w:val="28"/>
          <w:szCs w:val="28"/>
        </w:rPr>
        <w:t>69.</w:t>
      </w:r>
      <w:r>
        <w:rPr>
          <w:sz w:val="28"/>
          <w:szCs w:val="28"/>
        </w:rPr>
        <w:t xml:space="preserve">3% </w:t>
      </w:r>
      <w:r w:rsidRPr="0001785B">
        <w:rPr>
          <w:sz w:val="28"/>
          <w:szCs w:val="28"/>
        </w:rPr>
        <w:t>UNKNOWN to ANY services</w:t>
      </w:r>
    </w:p>
    <w:p w14:paraId="29539814" w14:textId="77777777" w:rsidR="006B7F0B" w:rsidRPr="0001785B" w:rsidRDefault="006B7F0B" w:rsidP="006B7F0B">
      <w:pPr>
        <w:pStyle w:val="ListParagraph"/>
        <w:numPr>
          <w:ilvl w:val="0"/>
          <w:numId w:val="17"/>
        </w:numPr>
        <w:spacing w:before="0" w:after="160" w:line="259" w:lineRule="auto"/>
        <w:rPr>
          <w:sz w:val="28"/>
          <w:szCs w:val="28"/>
        </w:rPr>
      </w:pPr>
      <w:r w:rsidRPr="0001785B">
        <w:rPr>
          <w:sz w:val="28"/>
          <w:szCs w:val="28"/>
        </w:rPr>
        <w:t>Of the 30% known to other services</w:t>
      </w:r>
    </w:p>
    <w:p w14:paraId="06FE01E6" w14:textId="77777777" w:rsidR="006B7F0B" w:rsidRDefault="006B7F0B" w:rsidP="006B7F0B">
      <w:pPr>
        <w:pStyle w:val="ListParagraph"/>
        <w:numPr>
          <w:ilvl w:val="0"/>
          <w:numId w:val="17"/>
        </w:numPr>
        <w:spacing w:before="0" w:after="160" w:line="259" w:lineRule="auto"/>
        <w:rPr>
          <w:sz w:val="28"/>
          <w:szCs w:val="28"/>
        </w:rPr>
      </w:pPr>
      <w:r w:rsidRPr="0001785B">
        <w:rPr>
          <w:sz w:val="28"/>
          <w:szCs w:val="28"/>
        </w:rPr>
        <w:t>Majority have never disclosed</w:t>
      </w:r>
    </w:p>
    <w:p w14:paraId="599B84BB" w14:textId="77777777" w:rsidR="006B7F0B" w:rsidRDefault="006B7F0B" w:rsidP="006B7F0B">
      <w:pPr>
        <w:rPr>
          <w:sz w:val="28"/>
          <w:szCs w:val="28"/>
        </w:rPr>
      </w:pPr>
      <w:r>
        <w:rPr>
          <w:sz w:val="28"/>
          <w:szCs w:val="28"/>
        </w:rPr>
        <w:t xml:space="preserve">Sharam, </w:t>
      </w:r>
      <w:proofErr w:type="spellStart"/>
      <w:r>
        <w:rPr>
          <w:sz w:val="28"/>
          <w:szCs w:val="28"/>
        </w:rPr>
        <w:t>izzet</w:t>
      </w:r>
      <w:proofErr w:type="spellEnd"/>
      <w:r>
        <w:rPr>
          <w:sz w:val="28"/>
          <w:szCs w:val="28"/>
        </w:rPr>
        <w:t xml:space="preserve"> and </w:t>
      </w:r>
      <w:proofErr w:type="spellStart"/>
      <w:r>
        <w:rPr>
          <w:sz w:val="28"/>
          <w:szCs w:val="28"/>
        </w:rPr>
        <w:t>haya</w:t>
      </w:r>
      <w:proofErr w:type="spellEnd"/>
      <w:r>
        <w:rPr>
          <w:sz w:val="28"/>
          <w:szCs w:val="28"/>
        </w:rPr>
        <w:t xml:space="preserve"> key to silence. Fear of being disowned – the </w:t>
      </w:r>
      <w:proofErr w:type="spellStart"/>
      <w:r>
        <w:rPr>
          <w:sz w:val="28"/>
          <w:szCs w:val="28"/>
        </w:rPr>
        <w:t>biraderi</w:t>
      </w:r>
      <w:proofErr w:type="spellEnd"/>
      <w:r>
        <w:rPr>
          <w:sz w:val="28"/>
          <w:szCs w:val="28"/>
        </w:rPr>
        <w:t xml:space="preserve"> is the</w:t>
      </w:r>
      <w:r w:rsidRPr="00C41004">
        <w:rPr>
          <w:sz w:val="28"/>
          <w:szCs w:val="28"/>
        </w:rPr>
        <w:t xml:space="preserve"> location of socialisation and ritual life</w:t>
      </w:r>
      <w:r>
        <w:rPr>
          <w:sz w:val="28"/>
          <w:szCs w:val="28"/>
        </w:rPr>
        <w:t xml:space="preserve">. The </w:t>
      </w:r>
      <w:proofErr w:type="spellStart"/>
      <w:r>
        <w:rPr>
          <w:sz w:val="28"/>
          <w:szCs w:val="28"/>
        </w:rPr>
        <w:t>biraderis</w:t>
      </w:r>
      <w:proofErr w:type="spellEnd"/>
      <w:r>
        <w:rPr>
          <w:sz w:val="28"/>
          <w:szCs w:val="28"/>
        </w:rPr>
        <w:t xml:space="preserve"> are deeply bound through endogamy – they are the u</w:t>
      </w:r>
      <w:r w:rsidRPr="00C41004">
        <w:rPr>
          <w:sz w:val="28"/>
          <w:szCs w:val="28"/>
        </w:rPr>
        <w:t xml:space="preserve">nit of production, of consumption – collective social and economic </w:t>
      </w:r>
      <w:r>
        <w:rPr>
          <w:sz w:val="28"/>
          <w:szCs w:val="28"/>
        </w:rPr>
        <w:t>structure.</w:t>
      </w:r>
    </w:p>
    <w:p w14:paraId="3E3FF245" w14:textId="77777777" w:rsidR="006B7F0B" w:rsidRDefault="006B7F0B" w:rsidP="006B7F0B">
      <w:pPr>
        <w:rPr>
          <w:sz w:val="28"/>
          <w:szCs w:val="28"/>
        </w:rPr>
      </w:pPr>
      <w:r w:rsidRPr="001754F4">
        <w:rPr>
          <w:sz w:val="28"/>
          <w:szCs w:val="28"/>
        </w:rPr>
        <w:t>94.4% of perpetrators known to victi</w:t>
      </w:r>
      <w:r>
        <w:rPr>
          <w:sz w:val="28"/>
          <w:szCs w:val="28"/>
        </w:rPr>
        <w:t>m - i</w:t>
      </w:r>
      <w:r w:rsidRPr="001754F4">
        <w:rPr>
          <w:sz w:val="28"/>
          <w:szCs w:val="28"/>
        </w:rPr>
        <w:t>mmediate or extended family (</w:t>
      </w:r>
      <w:proofErr w:type="spellStart"/>
      <w:r w:rsidRPr="001754F4">
        <w:rPr>
          <w:sz w:val="28"/>
          <w:szCs w:val="28"/>
        </w:rPr>
        <w:t>biraderi</w:t>
      </w:r>
      <w:proofErr w:type="spellEnd"/>
      <w:r w:rsidRPr="001754F4">
        <w:rPr>
          <w:sz w:val="28"/>
          <w:szCs w:val="28"/>
        </w:rPr>
        <w:t>)</w:t>
      </w:r>
    </w:p>
    <w:p w14:paraId="363E0FF8" w14:textId="77777777" w:rsidR="006B7F0B" w:rsidRDefault="006B7F0B" w:rsidP="006B7F0B">
      <w:pPr>
        <w:rPr>
          <w:sz w:val="28"/>
          <w:szCs w:val="28"/>
        </w:rPr>
      </w:pPr>
      <w:r w:rsidRPr="00C41004">
        <w:rPr>
          <w:sz w:val="28"/>
          <w:szCs w:val="28"/>
        </w:rPr>
        <w:t>44% (of those who disclose to family) told to stay silent</w:t>
      </w:r>
      <w:r>
        <w:rPr>
          <w:sz w:val="28"/>
          <w:szCs w:val="28"/>
        </w:rPr>
        <w:t xml:space="preserve"> - </w:t>
      </w:r>
      <w:r w:rsidRPr="00C41004">
        <w:rPr>
          <w:sz w:val="28"/>
          <w:szCs w:val="28"/>
        </w:rPr>
        <w:t>psychological damage to one better than abasement before the communi</w:t>
      </w:r>
      <w:r>
        <w:rPr>
          <w:sz w:val="28"/>
          <w:szCs w:val="28"/>
        </w:rPr>
        <w:t>ty</w:t>
      </w:r>
    </w:p>
    <w:p w14:paraId="05F75AD7" w14:textId="77777777" w:rsidR="006B7F0B" w:rsidRDefault="006B7F0B" w:rsidP="006B7F0B">
      <w:pPr>
        <w:rPr>
          <w:sz w:val="28"/>
          <w:szCs w:val="28"/>
        </w:rPr>
      </w:pPr>
      <w:r>
        <w:rPr>
          <w:sz w:val="28"/>
          <w:szCs w:val="28"/>
        </w:rPr>
        <w:t xml:space="preserve">Respect for tradition: </w:t>
      </w:r>
      <w:proofErr w:type="spellStart"/>
      <w:r>
        <w:rPr>
          <w:sz w:val="28"/>
          <w:szCs w:val="28"/>
        </w:rPr>
        <w:t>biraderi</w:t>
      </w:r>
      <w:proofErr w:type="spellEnd"/>
      <w:r>
        <w:rPr>
          <w:sz w:val="28"/>
          <w:szCs w:val="28"/>
        </w:rPr>
        <w:t xml:space="preserve">, </w:t>
      </w:r>
      <w:proofErr w:type="spellStart"/>
      <w:r>
        <w:rPr>
          <w:sz w:val="28"/>
          <w:szCs w:val="28"/>
        </w:rPr>
        <w:t>khandaan</w:t>
      </w:r>
      <w:proofErr w:type="spellEnd"/>
      <w:r>
        <w:rPr>
          <w:sz w:val="28"/>
          <w:szCs w:val="28"/>
        </w:rPr>
        <w:t xml:space="preserve"> and </w:t>
      </w:r>
      <w:proofErr w:type="spellStart"/>
      <w:r>
        <w:rPr>
          <w:sz w:val="28"/>
          <w:szCs w:val="28"/>
        </w:rPr>
        <w:t>quom</w:t>
      </w:r>
      <w:proofErr w:type="spellEnd"/>
      <w:r>
        <w:rPr>
          <w:sz w:val="28"/>
          <w:szCs w:val="28"/>
        </w:rPr>
        <w:t xml:space="preserve"> matter. The notion that e.g. a gay man wants to ‘fly the coop’ is based on liberal racial fantasy.</w:t>
      </w:r>
    </w:p>
    <w:p w14:paraId="7D6490FD" w14:textId="77777777" w:rsidR="006B7F0B" w:rsidRDefault="006B7F0B" w:rsidP="006B7F0B">
      <w:pPr>
        <w:rPr>
          <w:sz w:val="28"/>
          <w:szCs w:val="28"/>
        </w:rPr>
      </w:pPr>
      <w:r>
        <w:rPr>
          <w:sz w:val="28"/>
          <w:szCs w:val="28"/>
        </w:rPr>
        <w:t>Almost 80% experienced the abuse before the age of 10.</w:t>
      </w:r>
    </w:p>
    <w:p w14:paraId="161B4488" w14:textId="77777777" w:rsidR="006B7F0B" w:rsidRDefault="006B7F0B" w:rsidP="006B7F0B">
      <w:pPr>
        <w:rPr>
          <w:sz w:val="28"/>
          <w:szCs w:val="28"/>
        </w:rPr>
      </w:pPr>
      <w:r>
        <w:rPr>
          <w:sz w:val="28"/>
          <w:szCs w:val="28"/>
        </w:rPr>
        <w:lastRenderedPageBreak/>
        <w:t>Almost 60% of our survivors disclosed in between the ages of 25 and 64. The point at which their disclosure could not harm others (</w:t>
      </w:r>
      <w:proofErr w:type="spellStart"/>
      <w:r>
        <w:rPr>
          <w:sz w:val="28"/>
          <w:szCs w:val="28"/>
        </w:rPr>
        <w:t>biraderis</w:t>
      </w:r>
      <w:proofErr w:type="spellEnd"/>
      <w:r>
        <w:rPr>
          <w:sz w:val="28"/>
          <w:szCs w:val="28"/>
        </w:rPr>
        <w:t xml:space="preserve">, </w:t>
      </w:r>
      <w:proofErr w:type="spellStart"/>
      <w:r>
        <w:rPr>
          <w:sz w:val="28"/>
          <w:szCs w:val="28"/>
        </w:rPr>
        <w:t>quom</w:t>
      </w:r>
      <w:proofErr w:type="spellEnd"/>
      <w:r>
        <w:rPr>
          <w:sz w:val="28"/>
          <w:szCs w:val="28"/>
        </w:rPr>
        <w:t xml:space="preserve">, </w:t>
      </w:r>
      <w:proofErr w:type="spellStart"/>
      <w:r>
        <w:rPr>
          <w:sz w:val="28"/>
          <w:szCs w:val="28"/>
        </w:rPr>
        <w:t>zaat</w:t>
      </w:r>
      <w:proofErr w:type="spellEnd"/>
      <w:r>
        <w:rPr>
          <w:sz w:val="28"/>
          <w:szCs w:val="28"/>
        </w:rPr>
        <w:t>).</w:t>
      </w:r>
    </w:p>
    <w:p w14:paraId="2F20CA3B" w14:textId="77777777" w:rsidR="006B7F0B" w:rsidRDefault="006B7F0B" w:rsidP="006B7F0B">
      <w:pPr>
        <w:rPr>
          <w:sz w:val="28"/>
          <w:szCs w:val="28"/>
        </w:rPr>
      </w:pPr>
      <w:r w:rsidRPr="003B4DEE">
        <w:rPr>
          <w:sz w:val="28"/>
          <w:szCs w:val="28"/>
        </w:rPr>
        <w:t>Taboo; not a single client reported ever having sex education conversations with their parents.</w:t>
      </w:r>
    </w:p>
    <w:p w14:paraId="17FB1573" w14:textId="77777777" w:rsidR="006B7F0B" w:rsidRDefault="006B7F0B" w:rsidP="006B7F0B">
      <w:pPr>
        <w:rPr>
          <w:sz w:val="28"/>
          <w:szCs w:val="28"/>
        </w:rPr>
      </w:pPr>
      <w:r w:rsidRPr="003B4DEE">
        <w:rPr>
          <w:sz w:val="28"/>
          <w:szCs w:val="28"/>
        </w:rPr>
        <w:t>86.8% identified ‘</w:t>
      </w:r>
      <w:proofErr w:type="spellStart"/>
      <w:r w:rsidRPr="003B4DEE">
        <w:rPr>
          <w:sz w:val="28"/>
          <w:szCs w:val="28"/>
        </w:rPr>
        <w:t>haya</w:t>
      </w:r>
      <w:proofErr w:type="spellEnd"/>
      <w:r w:rsidRPr="003B4DEE">
        <w:rPr>
          <w:sz w:val="28"/>
          <w:szCs w:val="28"/>
        </w:rPr>
        <w:t>’ as a barrier to disclosure</w:t>
      </w:r>
    </w:p>
    <w:p w14:paraId="1672925B" w14:textId="77777777" w:rsidR="006B7F0B" w:rsidRDefault="006B7F0B" w:rsidP="006B7F0B">
      <w:pPr>
        <w:rPr>
          <w:sz w:val="28"/>
          <w:szCs w:val="28"/>
        </w:rPr>
      </w:pPr>
      <w:r w:rsidRPr="003B4DEE">
        <w:rPr>
          <w:sz w:val="28"/>
          <w:szCs w:val="28"/>
        </w:rPr>
        <w:t>Sex before marriage is highly risky; having a girlfriend is forbidden so relationships take place in secret</w:t>
      </w:r>
      <w:r>
        <w:rPr>
          <w:sz w:val="28"/>
          <w:szCs w:val="28"/>
        </w:rPr>
        <w:t xml:space="preserve"> – so disclosing sexual abuse is challenging - </w:t>
      </w:r>
      <w:r w:rsidRPr="003B4DEE">
        <w:rPr>
          <w:sz w:val="28"/>
          <w:szCs w:val="28"/>
        </w:rPr>
        <w:t>maintaining the secrecy, fear and shame.</w:t>
      </w:r>
    </w:p>
    <w:p w14:paraId="44655BAA" w14:textId="77777777" w:rsidR="006B7F0B" w:rsidRDefault="006B7F0B" w:rsidP="006B7F0B">
      <w:pPr>
        <w:rPr>
          <w:sz w:val="28"/>
          <w:szCs w:val="28"/>
        </w:rPr>
      </w:pPr>
      <w:r w:rsidRPr="001754F4">
        <w:rPr>
          <w:sz w:val="28"/>
          <w:szCs w:val="28"/>
        </w:rPr>
        <w:t>Boys abused are suspected of being gay</w:t>
      </w:r>
      <w:r>
        <w:rPr>
          <w:sz w:val="28"/>
          <w:szCs w:val="28"/>
        </w:rPr>
        <w:t xml:space="preserve"> – have been s</w:t>
      </w:r>
      <w:r w:rsidRPr="001754F4">
        <w:rPr>
          <w:sz w:val="28"/>
          <w:szCs w:val="28"/>
        </w:rPr>
        <w:t>ent abroad for ‘re-education – perceived as a ‘western liberal excess’</w:t>
      </w:r>
      <w:r>
        <w:rPr>
          <w:sz w:val="28"/>
          <w:szCs w:val="28"/>
        </w:rPr>
        <w:t xml:space="preserve">; </w:t>
      </w:r>
      <w:r w:rsidRPr="001754F4">
        <w:rPr>
          <w:sz w:val="28"/>
          <w:szCs w:val="28"/>
        </w:rPr>
        <w:t>Forced marriage – punished into heterosexuality</w:t>
      </w:r>
      <w:r>
        <w:rPr>
          <w:sz w:val="28"/>
          <w:szCs w:val="28"/>
        </w:rPr>
        <w:t xml:space="preserve">; </w:t>
      </w:r>
      <w:r w:rsidRPr="001754F4">
        <w:rPr>
          <w:sz w:val="28"/>
          <w:szCs w:val="28"/>
        </w:rPr>
        <w:t>Arranged marriage as a ‘cure’</w:t>
      </w:r>
      <w:r>
        <w:rPr>
          <w:sz w:val="28"/>
          <w:szCs w:val="28"/>
        </w:rPr>
        <w:t xml:space="preserve"> from the perceived ‘</w:t>
      </w:r>
      <w:proofErr w:type="gramStart"/>
      <w:r>
        <w:rPr>
          <w:sz w:val="28"/>
          <w:szCs w:val="28"/>
        </w:rPr>
        <w:t>illness’</w:t>
      </w:r>
      <w:proofErr w:type="gramEnd"/>
      <w:r>
        <w:rPr>
          <w:sz w:val="28"/>
          <w:szCs w:val="28"/>
        </w:rPr>
        <w:t>.</w:t>
      </w:r>
    </w:p>
    <w:p w14:paraId="7F7A61D8" w14:textId="77777777" w:rsidR="006B7F0B" w:rsidRDefault="006B7F0B" w:rsidP="006B7F0B">
      <w:pPr>
        <w:rPr>
          <w:sz w:val="28"/>
          <w:szCs w:val="28"/>
        </w:rPr>
      </w:pPr>
      <w:r>
        <w:rPr>
          <w:sz w:val="28"/>
          <w:szCs w:val="28"/>
        </w:rPr>
        <w:t xml:space="preserve">The protection of mother, often a </w:t>
      </w:r>
      <w:proofErr w:type="spellStart"/>
      <w:proofErr w:type="gramStart"/>
      <w:r>
        <w:rPr>
          <w:sz w:val="28"/>
          <w:szCs w:val="28"/>
        </w:rPr>
        <w:t>trans national</w:t>
      </w:r>
      <w:proofErr w:type="spellEnd"/>
      <w:proofErr w:type="gramEnd"/>
      <w:r>
        <w:rPr>
          <w:sz w:val="28"/>
          <w:szCs w:val="28"/>
        </w:rPr>
        <w:t xml:space="preserve"> spouse is key to silence. 63% witnessed DV</w:t>
      </w:r>
    </w:p>
    <w:p w14:paraId="15089A8D" w14:textId="77777777" w:rsidR="006B7F0B" w:rsidRDefault="006B7F0B" w:rsidP="006B7F0B">
      <w:pPr>
        <w:rPr>
          <w:sz w:val="28"/>
          <w:szCs w:val="28"/>
        </w:rPr>
      </w:pPr>
      <w:r>
        <w:rPr>
          <w:sz w:val="28"/>
          <w:szCs w:val="28"/>
        </w:rPr>
        <w:t>Suicidality is very low. Religious teaching acts as a powerful barrier and tool of resilience</w:t>
      </w:r>
    </w:p>
    <w:p w14:paraId="061DC91A" w14:textId="77777777" w:rsidR="006B7F0B" w:rsidRDefault="006B7F0B" w:rsidP="006B7F0B">
      <w:pPr>
        <w:rPr>
          <w:sz w:val="28"/>
          <w:szCs w:val="28"/>
        </w:rPr>
      </w:pPr>
    </w:p>
    <w:p w14:paraId="3FB88E90" w14:textId="77777777" w:rsidR="006B7F0B" w:rsidRPr="00A55EAD" w:rsidRDefault="006B7F0B" w:rsidP="006B7F0B">
      <w:pPr>
        <w:rPr>
          <w:b/>
          <w:bCs/>
          <w:sz w:val="28"/>
          <w:szCs w:val="28"/>
        </w:rPr>
      </w:pPr>
      <w:r w:rsidRPr="00A55EAD">
        <w:rPr>
          <w:b/>
          <w:bCs/>
          <w:sz w:val="28"/>
          <w:szCs w:val="28"/>
        </w:rPr>
        <w:t>People First</w:t>
      </w:r>
    </w:p>
    <w:p w14:paraId="2641F2EB" w14:textId="77777777" w:rsidR="006B7F0B" w:rsidRPr="00A55EAD" w:rsidRDefault="006B7F0B" w:rsidP="006B7F0B">
      <w:pPr>
        <w:rPr>
          <w:sz w:val="28"/>
          <w:szCs w:val="28"/>
        </w:rPr>
      </w:pPr>
      <w:r>
        <w:rPr>
          <w:sz w:val="28"/>
          <w:szCs w:val="28"/>
        </w:rPr>
        <w:t xml:space="preserve">We endeavour to be </w:t>
      </w:r>
      <w:r w:rsidRPr="00A55EAD">
        <w:rPr>
          <w:sz w:val="28"/>
          <w:szCs w:val="28"/>
        </w:rPr>
        <w:t>a people first organisation.</w:t>
      </w:r>
      <w:r>
        <w:rPr>
          <w:sz w:val="28"/>
          <w:szCs w:val="28"/>
        </w:rPr>
        <w:t xml:space="preserve"> </w:t>
      </w:r>
      <w:proofErr w:type="gramStart"/>
      <w:r>
        <w:rPr>
          <w:sz w:val="28"/>
          <w:szCs w:val="28"/>
        </w:rPr>
        <w:t>However</w:t>
      </w:r>
      <w:proofErr w:type="gramEnd"/>
      <w:r>
        <w:rPr>
          <w:sz w:val="28"/>
          <w:szCs w:val="28"/>
        </w:rPr>
        <w:t xml:space="preserve"> we recognise the difficulties this entails for men from racialised communities. We respect the need for upmost privacy and confidentiality, and we understand the impact of exposure might have for the </w:t>
      </w:r>
      <w:proofErr w:type="spellStart"/>
      <w:r>
        <w:rPr>
          <w:sz w:val="28"/>
          <w:szCs w:val="28"/>
        </w:rPr>
        <w:t>biraderi</w:t>
      </w:r>
      <w:proofErr w:type="spellEnd"/>
      <w:r>
        <w:rPr>
          <w:sz w:val="28"/>
          <w:szCs w:val="28"/>
        </w:rPr>
        <w:t>.</w:t>
      </w:r>
    </w:p>
    <w:p w14:paraId="4B10FB96" w14:textId="77777777" w:rsidR="006B7F0B" w:rsidRPr="00A55EAD" w:rsidRDefault="006B7F0B" w:rsidP="006B7F0B">
      <w:pPr>
        <w:rPr>
          <w:sz w:val="28"/>
          <w:szCs w:val="28"/>
        </w:rPr>
      </w:pPr>
      <w:r>
        <w:rPr>
          <w:sz w:val="28"/>
          <w:szCs w:val="28"/>
        </w:rPr>
        <w:t xml:space="preserve">Nonetheless we aspire to be a </w:t>
      </w:r>
      <w:r w:rsidRPr="00A55EAD">
        <w:rPr>
          <w:sz w:val="28"/>
          <w:szCs w:val="28"/>
        </w:rPr>
        <w:t>survivor-led/survivor-centric organisation,</w:t>
      </w:r>
      <w:r>
        <w:rPr>
          <w:sz w:val="28"/>
          <w:szCs w:val="28"/>
        </w:rPr>
        <w:t xml:space="preserve"> and whilst we have always trusted the expertise of survivors to guide us, the Umeed Advisory Group is a safe, secure and anonymised method for male survivors to ‘own’ the means.</w:t>
      </w:r>
    </w:p>
    <w:p w14:paraId="659077A4" w14:textId="77777777" w:rsidR="006B7F0B" w:rsidRPr="00A55EAD" w:rsidRDefault="006B7F0B" w:rsidP="006B7F0B">
      <w:pPr>
        <w:rPr>
          <w:sz w:val="28"/>
          <w:szCs w:val="28"/>
        </w:rPr>
      </w:pPr>
      <w:r w:rsidRPr="00A55EAD">
        <w:rPr>
          <w:sz w:val="28"/>
          <w:szCs w:val="28"/>
        </w:rPr>
        <w:t xml:space="preserve">The </w:t>
      </w:r>
      <w:r>
        <w:rPr>
          <w:sz w:val="28"/>
          <w:szCs w:val="28"/>
        </w:rPr>
        <w:t>group</w:t>
      </w:r>
      <w:r w:rsidRPr="00A55EAD">
        <w:rPr>
          <w:sz w:val="28"/>
          <w:szCs w:val="28"/>
        </w:rPr>
        <w:t xml:space="preserve"> provide</w:t>
      </w:r>
      <w:r>
        <w:rPr>
          <w:sz w:val="28"/>
          <w:szCs w:val="28"/>
        </w:rPr>
        <w:t>s</w:t>
      </w:r>
      <w:r w:rsidRPr="00A55EAD">
        <w:rPr>
          <w:sz w:val="28"/>
          <w:szCs w:val="28"/>
        </w:rPr>
        <w:t xml:space="preserve"> us with feedback on the opportunities for improvement or what we don’t do well, giving us the foundations for change.</w:t>
      </w:r>
    </w:p>
    <w:p w14:paraId="724AB9B9" w14:textId="77777777" w:rsidR="006B7F0B" w:rsidRPr="00A55EAD" w:rsidRDefault="006B7F0B" w:rsidP="006B7F0B">
      <w:pPr>
        <w:rPr>
          <w:sz w:val="28"/>
          <w:szCs w:val="28"/>
        </w:rPr>
      </w:pPr>
      <w:r w:rsidRPr="00A55EAD">
        <w:rPr>
          <w:sz w:val="28"/>
          <w:szCs w:val="28"/>
        </w:rPr>
        <w:t xml:space="preserve">The </w:t>
      </w:r>
      <w:r>
        <w:rPr>
          <w:sz w:val="28"/>
          <w:szCs w:val="28"/>
        </w:rPr>
        <w:t xml:space="preserve">Managers and </w:t>
      </w:r>
      <w:r w:rsidRPr="00A55EAD">
        <w:rPr>
          <w:sz w:val="28"/>
          <w:szCs w:val="28"/>
        </w:rPr>
        <w:t xml:space="preserve">Trustees have reviewed, reflected on and recorded learning, confirming workforce development and set actions to make </w:t>
      </w:r>
      <w:proofErr w:type="spellStart"/>
      <w:r>
        <w:rPr>
          <w:sz w:val="28"/>
          <w:szCs w:val="28"/>
        </w:rPr>
        <w:t>BtS</w:t>
      </w:r>
      <w:proofErr w:type="spellEnd"/>
      <w:r>
        <w:rPr>
          <w:sz w:val="28"/>
          <w:szCs w:val="28"/>
        </w:rPr>
        <w:t xml:space="preserve"> the right place for survivors from racialised communities to be</w:t>
      </w:r>
      <w:r w:rsidRPr="00A55EAD">
        <w:rPr>
          <w:sz w:val="28"/>
          <w:szCs w:val="28"/>
        </w:rPr>
        <w:t>!</w:t>
      </w:r>
    </w:p>
    <w:p w14:paraId="37C3E4AB" w14:textId="77777777" w:rsidR="006B7F0B" w:rsidRDefault="006B7F0B" w:rsidP="006B7F0B">
      <w:pPr>
        <w:rPr>
          <w:sz w:val="28"/>
          <w:szCs w:val="28"/>
        </w:rPr>
      </w:pPr>
    </w:p>
    <w:p w14:paraId="712854B3" w14:textId="77777777" w:rsidR="006B7F0B" w:rsidRDefault="006B7F0B" w:rsidP="006B7F0B">
      <w:pPr>
        <w:rPr>
          <w:sz w:val="28"/>
          <w:szCs w:val="28"/>
        </w:rPr>
      </w:pPr>
    </w:p>
    <w:p w14:paraId="33465C67" w14:textId="77777777" w:rsidR="006B7F0B" w:rsidRDefault="006B7F0B" w:rsidP="006B7F0B">
      <w:pPr>
        <w:rPr>
          <w:sz w:val="28"/>
          <w:szCs w:val="28"/>
        </w:rPr>
      </w:pPr>
      <w:r>
        <w:rPr>
          <w:sz w:val="28"/>
          <w:szCs w:val="28"/>
        </w:rPr>
        <w:lastRenderedPageBreak/>
        <w:t>Topics</w:t>
      </w:r>
    </w:p>
    <w:p w14:paraId="2D539B2F" w14:textId="77777777" w:rsidR="006B7F0B" w:rsidRPr="00245909" w:rsidRDefault="006B7F0B" w:rsidP="006B7F0B">
      <w:pPr>
        <w:rPr>
          <w:sz w:val="28"/>
          <w:szCs w:val="28"/>
        </w:rPr>
      </w:pPr>
      <w:r w:rsidRPr="00245909">
        <w:rPr>
          <w:sz w:val="28"/>
          <w:szCs w:val="28"/>
        </w:rPr>
        <w:t xml:space="preserve">Examples of themes </w:t>
      </w:r>
      <w:r>
        <w:rPr>
          <w:sz w:val="28"/>
          <w:szCs w:val="28"/>
        </w:rPr>
        <w:t>concomitant to abuse that we can offer support with</w:t>
      </w:r>
      <w:r w:rsidRPr="00245909">
        <w:rPr>
          <w:sz w:val="28"/>
          <w:szCs w:val="28"/>
        </w:rPr>
        <w:t>:</w:t>
      </w:r>
    </w:p>
    <w:p w14:paraId="7B7523A7" w14:textId="77777777" w:rsidR="006B7F0B" w:rsidRPr="00245909" w:rsidRDefault="006B7F0B" w:rsidP="006B7F0B">
      <w:pPr>
        <w:numPr>
          <w:ilvl w:val="0"/>
          <w:numId w:val="15"/>
        </w:numPr>
        <w:spacing w:before="0" w:after="160" w:line="259" w:lineRule="auto"/>
        <w:rPr>
          <w:sz w:val="28"/>
          <w:szCs w:val="28"/>
        </w:rPr>
      </w:pPr>
      <w:r>
        <w:rPr>
          <w:sz w:val="28"/>
          <w:szCs w:val="28"/>
        </w:rPr>
        <w:t>Honour Based abuse and Forced marriage (collaboration with Home Office Forced Marriage Unit)</w:t>
      </w:r>
    </w:p>
    <w:p w14:paraId="57E5A5BE" w14:textId="77777777" w:rsidR="006B7F0B" w:rsidRPr="00245909" w:rsidRDefault="006B7F0B" w:rsidP="006B7F0B">
      <w:pPr>
        <w:numPr>
          <w:ilvl w:val="0"/>
          <w:numId w:val="15"/>
        </w:numPr>
        <w:spacing w:before="0" w:after="160" w:line="259" w:lineRule="auto"/>
        <w:rPr>
          <w:sz w:val="28"/>
          <w:szCs w:val="28"/>
        </w:rPr>
      </w:pPr>
      <w:r w:rsidRPr="00245909">
        <w:rPr>
          <w:sz w:val="28"/>
          <w:szCs w:val="28"/>
        </w:rPr>
        <w:t>Access</w:t>
      </w:r>
      <w:r>
        <w:rPr>
          <w:sz w:val="28"/>
          <w:szCs w:val="28"/>
        </w:rPr>
        <w:t xml:space="preserve"> – our premises are all designed for accessibility</w:t>
      </w:r>
    </w:p>
    <w:p w14:paraId="20144F67" w14:textId="77777777" w:rsidR="006B7F0B" w:rsidRPr="00245909" w:rsidRDefault="006B7F0B" w:rsidP="006B7F0B">
      <w:pPr>
        <w:numPr>
          <w:ilvl w:val="0"/>
          <w:numId w:val="15"/>
        </w:numPr>
        <w:spacing w:before="0" w:after="160" w:line="259" w:lineRule="auto"/>
        <w:rPr>
          <w:sz w:val="28"/>
          <w:szCs w:val="28"/>
        </w:rPr>
      </w:pPr>
      <w:r w:rsidRPr="00245909">
        <w:rPr>
          <w:sz w:val="28"/>
          <w:szCs w:val="28"/>
        </w:rPr>
        <w:t xml:space="preserve">Sexual Health </w:t>
      </w:r>
      <w:r>
        <w:rPr>
          <w:sz w:val="28"/>
          <w:szCs w:val="28"/>
        </w:rPr>
        <w:t>(partnership with Bradford Black and Asian GP network)</w:t>
      </w:r>
    </w:p>
    <w:p w14:paraId="4636F30A" w14:textId="77777777" w:rsidR="006B7F0B" w:rsidRPr="00245909" w:rsidRDefault="006B7F0B" w:rsidP="006B7F0B">
      <w:pPr>
        <w:numPr>
          <w:ilvl w:val="0"/>
          <w:numId w:val="15"/>
        </w:numPr>
        <w:spacing w:before="0" w:after="160" w:line="259" w:lineRule="auto"/>
        <w:rPr>
          <w:sz w:val="28"/>
          <w:szCs w:val="28"/>
        </w:rPr>
      </w:pPr>
      <w:r w:rsidRPr="00245909">
        <w:rPr>
          <w:sz w:val="28"/>
          <w:szCs w:val="28"/>
        </w:rPr>
        <w:t>Domestic Abuse</w:t>
      </w:r>
      <w:r>
        <w:rPr>
          <w:sz w:val="28"/>
          <w:szCs w:val="28"/>
        </w:rPr>
        <w:t xml:space="preserve"> </w:t>
      </w:r>
      <w:r w:rsidRPr="00245909">
        <w:rPr>
          <w:sz w:val="28"/>
          <w:szCs w:val="28"/>
        </w:rPr>
        <w:t>Prevention</w:t>
      </w:r>
      <w:r>
        <w:rPr>
          <w:sz w:val="28"/>
          <w:szCs w:val="28"/>
        </w:rPr>
        <w:t xml:space="preserve"> (in partnership with </w:t>
      </w:r>
      <w:proofErr w:type="spellStart"/>
      <w:r>
        <w:rPr>
          <w:sz w:val="28"/>
          <w:szCs w:val="28"/>
        </w:rPr>
        <w:t>Safelives</w:t>
      </w:r>
      <w:proofErr w:type="spellEnd"/>
      <w:r>
        <w:rPr>
          <w:sz w:val="28"/>
          <w:szCs w:val="28"/>
        </w:rPr>
        <w:t>)</w:t>
      </w:r>
    </w:p>
    <w:p w14:paraId="4516B18E" w14:textId="77777777" w:rsidR="006B7F0B" w:rsidRDefault="006B7F0B" w:rsidP="006B7F0B">
      <w:pPr>
        <w:numPr>
          <w:ilvl w:val="0"/>
          <w:numId w:val="15"/>
        </w:numPr>
        <w:spacing w:before="0" w:after="160" w:line="259" w:lineRule="auto"/>
        <w:rPr>
          <w:sz w:val="28"/>
          <w:szCs w:val="28"/>
        </w:rPr>
      </w:pPr>
      <w:r>
        <w:rPr>
          <w:sz w:val="28"/>
          <w:szCs w:val="28"/>
        </w:rPr>
        <w:t xml:space="preserve">Spiritual abuse, possession and </w:t>
      </w:r>
      <w:proofErr w:type="spellStart"/>
      <w:r>
        <w:rPr>
          <w:sz w:val="28"/>
          <w:szCs w:val="28"/>
        </w:rPr>
        <w:t>DiD</w:t>
      </w:r>
      <w:proofErr w:type="spellEnd"/>
    </w:p>
    <w:p w14:paraId="12A67625" w14:textId="77777777" w:rsidR="006B7F0B" w:rsidRPr="00245909" w:rsidRDefault="006B7F0B" w:rsidP="006B7F0B">
      <w:pPr>
        <w:numPr>
          <w:ilvl w:val="0"/>
          <w:numId w:val="15"/>
        </w:numPr>
        <w:spacing w:before="0" w:after="160" w:line="259" w:lineRule="auto"/>
        <w:rPr>
          <w:sz w:val="28"/>
          <w:szCs w:val="28"/>
        </w:rPr>
      </w:pPr>
      <w:r>
        <w:rPr>
          <w:sz w:val="28"/>
          <w:szCs w:val="28"/>
        </w:rPr>
        <w:t>Workplace issues</w:t>
      </w:r>
    </w:p>
    <w:p w14:paraId="170F2FF4" w14:textId="77777777" w:rsidR="006B7F0B" w:rsidRPr="00245909" w:rsidRDefault="006B7F0B" w:rsidP="006B7F0B">
      <w:pPr>
        <w:numPr>
          <w:ilvl w:val="0"/>
          <w:numId w:val="15"/>
        </w:numPr>
        <w:spacing w:before="0" w:after="160" w:line="259" w:lineRule="auto"/>
        <w:rPr>
          <w:sz w:val="28"/>
          <w:szCs w:val="28"/>
        </w:rPr>
      </w:pPr>
      <w:r w:rsidRPr="00245909">
        <w:rPr>
          <w:sz w:val="28"/>
          <w:szCs w:val="28"/>
        </w:rPr>
        <w:t>Equality, Diversity and Inclusion</w:t>
      </w:r>
    </w:p>
    <w:p w14:paraId="3CAF5432" w14:textId="77777777" w:rsidR="006B7F0B" w:rsidRPr="00245909" w:rsidRDefault="006B7F0B" w:rsidP="006B7F0B">
      <w:pPr>
        <w:numPr>
          <w:ilvl w:val="0"/>
          <w:numId w:val="15"/>
        </w:numPr>
        <w:spacing w:before="0" w:after="160" w:line="259" w:lineRule="auto"/>
        <w:rPr>
          <w:sz w:val="28"/>
          <w:szCs w:val="28"/>
        </w:rPr>
      </w:pPr>
      <w:r w:rsidRPr="00245909">
        <w:rPr>
          <w:sz w:val="28"/>
          <w:szCs w:val="28"/>
        </w:rPr>
        <w:t>Refugee &amp; Asylum Seeker</w:t>
      </w:r>
      <w:r>
        <w:rPr>
          <w:sz w:val="28"/>
          <w:szCs w:val="28"/>
        </w:rPr>
        <w:t xml:space="preserve"> support</w:t>
      </w:r>
    </w:p>
    <w:p w14:paraId="2D3DD09E" w14:textId="77777777" w:rsidR="006B7F0B" w:rsidRPr="00245909" w:rsidRDefault="006B7F0B" w:rsidP="006B7F0B">
      <w:pPr>
        <w:numPr>
          <w:ilvl w:val="0"/>
          <w:numId w:val="15"/>
        </w:numPr>
        <w:spacing w:before="0" w:after="160" w:line="259" w:lineRule="auto"/>
        <w:rPr>
          <w:sz w:val="28"/>
          <w:szCs w:val="28"/>
        </w:rPr>
      </w:pPr>
      <w:r w:rsidRPr="00245909">
        <w:rPr>
          <w:sz w:val="28"/>
          <w:szCs w:val="28"/>
        </w:rPr>
        <w:t xml:space="preserve">Neurodiversity </w:t>
      </w:r>
    </w:p>
    <w:p w14:paraId="3778F7B2" w14:textId="77777777" w:rsidR="006B7F0B" w:rsidRPr="00245909" w:rsidRDefault="006B7F0B" w:rsidP="006B7F0B">
      <w:pPr>
        <w:numPr>
          <w:ilvl w:val="0"/>
          <w:numId w:val="15"/>
        </w:numPr>
        <w:spacing w:before="0" w:after="160" w:line="259" w:lineRule="auto"/>
        <w:rPr>
          <w:sz w:val="28"/>
          <w:szCs w:val="28"/>
        </w:rPr>
      </w:pPr>
      <w:r w:rsidRPr="00245909">
        <w:rPr>
          <w:sz w:val="28"/>
          <w:szCs w:val="28"/>
        </w:rPr>
        <w:t>Sexually Harmful Behaviour</w:t>
      </w:r>
    </w:p>
    <w:p w14:paraId="36C32747" w14:textId="77777777" w:rsidR="006B7F0B" w:rsidRDefault="006B7F0B" w:rsidP="006B7F0B">
      <w:pPr>
        <w:rPr>
          <w:sz w:val="28"/>
          <w:szCs w:val="28"/>
        </w:rPr>
      </w:pPr>
    </w:p>
    <w:p w14:paraId="77C6B0CC" w14:textId="77777777" w:rsidR="006B7F0B" w:rsidRDefault="006B7F0B" w:rsidP="006B7F0B">
      <w:pPr>
        <w:rPr>
          <w:sz w:val="28"/>
          <w:szCs w:val="28"/>
        </w:rPr>
      </w:pPr>
    </w:p>
    <w:p w14:paraId="1C79726E" w14:textId="77777777" w:rsidR="006B7F0B" w:rsidRDefault="006B7F0B" w:rsidP="006B7F0B">
      <w:pPr>
        <w:rPr>
          <w:sz w:val="28"/>
          <w:szCs w:val="28"/>
        </w:rPr>
      </w:pPr>
      <w:proofErr w:type="spellStart"/>
      <w:r>
        <w:rPr>
          <w:sz w:val="28"/>
          <w:szCs w:val="28"/>
        </w:rPr>
        <w:t>Umeedi</w:t>
      </w:r>
      <w:proofErr w:type="spellEnd"/>
    </w:p>
    <w:p w14:paraId="7A27A439" w14:textId="77777777" w:rsidR="006B7F0B" w:rsidRDefault="006B7F0B" w:rsidP="006B7F0B">
      <w:pPr>
        <w:rPr>
          <w:sz w:val="28"/>
          <w:szCs w:val="28"/>
        </w:rPr>
      </w:pPr>
    </w:p>
    <w:p w14:paraId="5DD41CBC" w14:textId="77777777" w:rsidR="006B7F0B" w:rsidRPr="00371CF9" w:rsidRDefault="006B7F0B" w:rsidP="006B7F0B">
      <w:pPr>
        <w:rPr>
          <w:sz w:val="28"/>
          <w:szCs w:val="28"/>
        </w:rPr>
      </w:pPr>
      <w:r>
        <w:rPr>
          <w:sz w:val="28"/>
          <w:szCs w:val="28"/>
        </w:rPr>
        <w:t>Through our membership on the board of the MSP and our on-going relationships with the Universities of Bath, Nottingham and Brighton, we are committed to developing in line with research and development.</w:t>
      </w:r>
    </w:p>
    <w:p w14:paraId="2D5F4611" w14:textId="77777777" w:rsidR="006B7F0B" w:rsidRDefault="006B7F0B" w:rsidP="006B7F0B">
      <w:pPr>
        <w:rPr>
          <w:sz w:val="28"/>
          <w:szCs w:val="28"/>
        </w:rPr>
      </w:pPr>
      <w:r w:rsidRPr="00371CF9">
        <w:rPr>
          <w:sz w:val="28"/>
          <w:szCs w:val="28"/>
        </w:rPr>
        <w:t>Trauma destroys the social systems of care, protection, and meaning that support human life. The recovery process requires the reconstruction of these systems. The essential features of psychological trauma are disempowerment and disconnection from others. The recovery process therefore is based upon empowerment of the survivor and restoration of relationships.</w:t>
      </w:r>
    </w:p>
    <w:p w14:paraId="3B0FD7FD" w14:textId="77777777" w:rsidR="006B7F0B" w:rsidRDefault="006B7F0B" w:rsidP="006B7F0B">
      <w:pPr>
        <w:rPr>
          <w:sz w:val="28"/>
          <w:szCs w:val="28"/>
        </w:rPr>
      </w:pPr>
      <w:r>
        <w:rPr>
          <w:sz w:val="28"/>
          <w:szCs w:val="28"/>
        </w:rPr>
        <w:t xml:space="preserve">In so doing, male survivors from racialised communities can heal from the pain of sexual abuse and trauma, towards </w:t>
      </w:r>
      <w:proofErr w:type="spellStart"/>
      <w:r>
        <w:rPr>
          <w:sz w:val="28"/>
          <w:szCs w:val="28"/>
        </w:rPr>
        <w:t>umeedi</w:t>
      </w:r>
      <w:proofErr w:type="spellEnd"/>
      <w:r>
        <w:rPr>
          <w:sz w:val="28"/>
          <w:szCs w:val="28"/>
        </w:rPr>
        <w:t xml:space="preserve"> – hope, in a better tomorrow, where he reclaims his life, his history. </w:t>
      </w:r>
    </w:p>
    <w:p w14:paraId="69DDC845" w14:textId="77777777" w:rsidR="006B7F0B" w:rsidRDefault="006B7F0B" w:rsidP="006B7F0B">
      <w:pPr>
        <w:rPr>
          <w:sz w:val="28"/>
          <w:szCs w:val="28"/>
        </w:rPr>
      </w:pPr>
      <w:r>
        <w:rPr>
          <w:sz w:val="28"/>
          <w:szCs w:val="28"/>
        </w:rPr>
        <w:t>Where he</w:t>
      </w:r>
      <w:r w:rsidRPr="003D0087">
        <w:rPr>
          <w:sz w:val="28"/>
          <w:szCs w:val="28"/>
        </w:rPr>
        <w:t xml:space="preserve"> desire</w:t>
      </w:r>
      <w:r>
        <w:rPr>
          <w:sz w:val="28"/>
          <w:szCs w:val="28"/>
        </w:rPr>
        <w:t>s</w:t>
      </w:r>
      <w:r w:rsidRPr="003D0087">
        <w:rPr>
          <w:sz w:val="28"/>
          <w:szCs w:val="28"/>
        </w:rPr>
        <w:t xml:space="preserve"> to engage more actively in the world; </w:t>
      </w:r>
      <w:r>
        <w:rPr>
          <w:sz w:val="28"/>
          <w:szCs w:val="28"/>
        </w:rPr>
        <w:t>where h</w:t>
      </w:r>
      <w:r w:rsidRPr="003D0087">
        <w:rPr>
          <w:sz w:val="28"/>
          <w:szCs w:val="28"/>
        </w:rPr>
        <w:t>e recover</w:t>
      </w:r>
      <w:r>
        <w:rPr>
          <w:sz w:val="28"/>
          <w:szCs w:val="28"/>
        </w:rPr>
        <w:t>s</w:t>
      </w:r>
      <w:r w:rsidRPr="003D0087">
        <w:rPr>
          <w:sz w:val="28"/>
          <w:szCs w:val="28"/>
        </w:rPr>
        <w:t xml:space="preserve"> his aspirations from before the </w:t>
      </w:r>
      <w:proofErr w:type="gramStart"/>
      <w:r w:rsidRPr="003D0087">
        <w:rPr>
          <w:sz w:val="28"/>
          <w:szCs w:val="28"/>
        </w:rPr>
        <w:t>trauma, or</w:t>
      </w:r>
      <w:proofErr w:type="gramEnd"/>
      <w:r w:rsidRPr="003D0087">
        <w:rPr>
          <w:sz w:val="28"/>
          <w:szCs w:val="28"/>
        </w:rPr>
        <w:t xml:space="preserve"> discove</w:t>
      </w:r>
      <w:r>
        <w:rPr>
          <w:sz w:val="28"/>
          <w:szCs w:val="28"/>
        </w:rPr>
        <w:t xml:space="preserve">rs </w:t>
      </w:r>
      <w:r w:rsidRPr="003D0087">
        <w:rPr>
          <w:sz w:val="28"/>
          <w:szCs w:val="28"/>
        </w:rPr>
        <w:t xml:space="preserve">for the first time his ambitions. He is ready to engage more actively in the world and wants new experiences. He </w:t>
      </w:r>
      <w:r w:rsidRPr="003D0087">
        <w:rPr>
          <w:sz w:val="28"/>
          <w:szCs w:val="28"/>
        </w:rPr>
        <w:lastRenderedPageBreak/>
        <w:t xml:space="preserve">recognises and prioritises his needs for recovery to help him move on. When he begins to </w:t>
      </w:r>
      <w:proofErr w:type="spellStart"/>
      <w:r w:rsidRPr="003D0087">
        <w:rPr>
          <w:sz w:val="28"/>
          <w:szCs w:val="28"/>
        </w:rPr>
        <w:t>belive</w:t>
      </w:r>
      <w:proofErr w:type="spellEnd"/>
      <w:r w:rsidRPr="003D0087">
        <w:rPr>
          <w:sz w:val="28"/>
          <w:szCs w:val="28"/>
        </w:rPr>
        <w:t xml:space="preserve"> he can handle his hurdles his recovery journey becomes less scary.</w:t>
      </w:r>
    </w:p>
    <w:p w14:paraId="7C58E437" w14:textId="77777777" w:rsidR="006B7F0B" w:rsidRDefault="006B7F0B" w:rsidP="006B7F0B">
      <w:pPr>
        <w:rPr>
          <w:sz w:val="28"/>
          <w:szCs w:val="28"/>
        </w:rPr>
      </w:pPr>
      <w:r>
        <w:rPr>
          <w:sz w:val="28"/>
          <w:szCs w:val="28"/>
        </w:rPr>
        <w:t>To do this we bring together the knowledge, experience and voice of racialised men – in contrast to the bedrock of racial abuse and inequalities. We combine this with academic research, working with black and Asian experts around the world to find a truth that works for our survivors. In so doing we</w:t>
      </w:r>
      <w:r w:rsidRPr="00371CF9">
        <w:rPr>
          <w:sz w:val="28"/>
          <w:szCs w:val="28"/>
        </w:rPr>
        <w:t xml:space="preserve"> </w:t>
      </w:r>
      <w:r>
        <w:rPr>
          <w:sz w:val="28"/>
          <w:szCs w:val="28"/>
        </w:rPr>
        <w:t>collectively develop a rationale for our understanding and subsequent delivery.</w:t>
      </w:r>
    </w:p>
    <w:p w14:paraId="79381A6C" w14:textId="77777777" w:rsidR="006B7F0B" w:rsidRPr="00371CF9" w:rsidRDefault="006B7F0B" w:rsidP="006B7F0B">
      <w:pPr>
        <w:rPr>
          <w:sz w:val="28"/>
          <w:szCs w:val="28"/>
        </w:rPr>
      </w:pPr>
      <w:r>
        <w:rPr>
          <w:sz w:val="28"/>
          <w:szCs w:val="28"/>
        </w:rPr>
        <w:t xml:space="preserve">We </w:t>
      </w:r>
      <w:r w:rsidRPr="00371CF9">
        <w:rPr>
          <w:sz w:val="28"/>
          <w:szCs w:val="28"/>
        </w:rPr>
        <w:t>must ensure that any support and intervention offered is meeting the individuals need, and that it is effective for them.</w:t>
      </w:r>
    </w:p>
    <w:p w14:paraId="785A9898" w14:textId="77777777" w:rsidR="006B7F0B" w:rsidRDefault="006B7F0B" w:rsidP="006B7F0B">
      <w:pPr>
        <w:rPr>
          <w:sz w:val="28"/>
          <w:szCs w:val="28"/>
        </w:rPr>
      </w:pPr>
    </w:p>
    <w:p w14:paraId="469CE6B2" w14:textId="77777777" w:rsidR="006B7F0B" w:rsidRDefault="006B7F0B" w:rsidP="006B7F0B">
      <w:pPr>
        <w:rPr>
          <w:sz w:val="28"/>
          <w:szCs w:val="28"/>
        </w:rPr>
      </w:pPr>
    </w:p>
    <w:p w14:paraId="0C4B0EAA" w14:textId="77777777" w:rsidR="006B7F0B" w:rsidRPr="006870FE" w:rsidRDefault="006B7F0B" w:rsidP="006B7F0B">
      <w:pPr>
        <w:rPr>
          <w:sz w:val="28"/>
          <w:szCs w:val="28"/>
        </w:rPr>
      </w:pPr>
      <w:r w:rsidRPr="006870FE">
        <w:rPr>
          <w:sz w:val="28"/>
          <w:szCs w:val="28"/>
        </w:rPr>
        <w:t>Quality assurance</w:t>
      </w:r>
    </w:p>
    <w:p w14:paraId="367E34A0" w14:textId="77777777" w:rsidR="006B7F0B" w:rsidRPr="006870FE" w:rsidRDefault="006B7F0B" w:rsidP="006B7F0B">
      <w:pPr>
        <w:rPr>
          <w:sz w:val="28"/>
          <w:szCs w:val="28"/>
        </w:rPr>
      </w:pPr>
    </w:p>
    <w:p w14:paraId="22B59FB0" w14:textId="77777777" w:rsidR="006B7F0B" w:rsidRDefault="006B7F0B" w:rsidP="006B7F0B">
      <w:pPr>
        <w:rPr>
          <w:sz w:val="28"/>
          <w:szCs w:val="28"/>
        </w:rPr>
      </w:pPr>
      <w:r w:rsidRPr="006870FE">
        <w:rPr>
          <w:sz w:val="28"/>
          <w:szCs w:val="28"/>
        </w:rPr>
        <w:t xml:space="preserve">As we move towards greater </w:t>
      </w:r>
      <w:proofErr w:type="spellStart"/>
      <w:r w:rsidRPr="006870FE">
        <w:rPr>
          <w:sz w:val="28"/>
          <w:szCs w:val="28"/>
        </w:rPr>
        <w:t>Shafafiyyat</w:t>
      </w:r>
      <w:proofErr w:type="spellEnd"/>
      <w:r w:rsidRPr="006870FE">
        <w:rPr>
          <w:sz w:val="28"/>
          <w:szCs w:val="28"/>
        </w:rPr>
        <w:t xml:space="preserve"> (transparency), </w:t>
      </w:r>
      <w:proofErr w:type="spellStart"/>
      <w:r w:rsidRPr="006870FE">
        <w:rPr>
          <w:sz w:val="28"/>
          <w:szCs w:val="28"/>
        </w:rPr>
        <w:t>maharat</w:t>
      </w:r>
      <w:proofErr w:type="spellEnd"/>
      <w:r w:rsidRPr="006870FE">
        <w:rPr>
          <w:sz w:val="28"/>
          <w:szCs w:val="28"/>
        </w:rPr>
        <w:t xml:space="preserve"> and </w:t>
      </w:r>
      <w:proofErr w:type="spellStart"/>
      <w:r w:rsidRPr="006870FE">
        <w:rPr>
          <w:sz w:val="28"/>
          <w:szCs w:val="28"/>
        </w:rPr>
        <w:t>taraqi</w:t>
      </w:r>
      <w:proofErr w:type="spellEnd"/>
      <w:r w:rsidRPr="006870FE">
        <w:rPr>
          <w:sz w:val="28"/>
          <w:szCs w:val="28"/>
        </w:rPr>
        <w:t>, we must develop the service in accordance with a nationally recognised set of Quality Standards. In this endeavour we have commenced the process of becoming independently accredited.</w:t>
      </w:r>
    </w:p>
    <w:p w14:paraId="2CBBFA4E" w14:textId="77777777" w:rsidR="006B7F0B" w:rsidRDefault="006B7F0B" w:rsidP="006B7F0B">
      <w:pPr>
        <w:rPr>
          <w:sz w:val="28"/>
          <w:szCs w:val="28"/>
        </w:rPr>
      </w:pPr>
    </w:p>
    <w:p w14:paraId="427E543C" w14:textId="77777777" w:rsidR="006B7F0B" w:rsidRDefault="006B7F0B" w:rsidP="006B7F0B">
      <w:pPr>
        <w:rPr>
          <w:sz w:val="28"/>
          <w:szCs w:val="28"/>
        </w:rPr>
      </w:pPr>
      <w:r>
        <w:rPr>
          <w:sz w:val="28"/>
          <w:szCs w:val="28"/>
        </w:rPr>
        <w:t>The future</w:t>
      </w:r>
    </w:p>
    <w:p w14:paraId="037249BB" w14:textId="77777777" w:rsidR="006B7F0B" w:rsidRDefault="006B7F0B" w:rsidP="006B7F0B">
      <w:pPr>
        <w:rPr>
          <w:sz w:val="28"/>
          <w:szCs w:val="28"/>
        </w:rPr>
      </w:pPr>
      <w:r w:rsidRPr="00D5772B">
        <w:rPr>
          <w:sz w:val="28"/>
          <w:szCs w:val="28"/>
        </w:rPr>
        <w:t xml:space="preserve">As we emerge from the impact of </w:t>
      </w:r>
      <w:r>
        <w:rPr>
          <w:sz w:val="28"/>
          <w:szCs w:val="28"/>
        </w:rPr>
        <w:t>the Prevent agenda, the Arab Spring, the</w:t>
      </w:r>
      <w:r w:rsidRPr="00D5772B">
        <w:rPr>
          <w:sz w:val="28"/>
          <w:szCs w:val="28"/>
        </w:rPr>
        <w:t xml:space="preserve"> global pandemic of 2020/2021,</w:t>
      </w:r>
      <w:r>
        <w:rPr>
          <w:sz w:val="28"/>
          <w:szCs w:val="28"/>
        </w:rPr>
        <w:t xml:space="preserve"> and the double standards of the </w:t>
      </w:r>
      <w:proofErr w:type="spellStart"/>
      <w:r>
        <w:rPr>
          <w:sz w:val="28"/>
          <w:szCs w:val="28"/>
        </w:rPr>
        <w:t>Ukranian</w:t>
      </w:r>
      <w:proofErr w:type="spellEnd"/>
      <w:r>
        <w:rPr>
          <w:sz w:val="28"/>
          <w:szCs w:val="28"/>
        </w:rPr>
        <w:t xml:space="preserve"> refugee </w:t>
      </w:r>
      <w:proofErr w:type="gramStart"/>
      <w:r>
        <w:rPr>
          <w:sz w:val="28"/>
          <w:szCs w:val="28"/>
        </w:rPr>
        <w:t>programme,</w:t>
      </w:r>
      <w:r w:rsidRPr="00D5772B">
        <w:rPr>
          <w:sz w:val="28"/>
          <w:szCs w:val="28"/>
        </w:rPr>
        <w:t xml:space="preserve"> </w:t>
      </w:r>
      <w:r>
        <w:rPr>
          <w:sz w:val="28"/>
          <w:szCs w:val="28"/>
        </w:rPr>
        <w:t xml:space="preserve"> BTS</w:t>
      </w:r>
      <w:proofErr w:type="gramEnd"/>
      <w:r>
        <w:rPr>
          <w:sz w:val="28"/>
          <w:szCs w:val="28"/>
        </w:rPr>
        <w:t xml:space="preserve"> is</w:t>
      </w:r>
      <w:r w:rsidRPr="00D5772B">
        <w:rPr>
          <w:sz w:val="28"/>
          <w:szCs w:val="28"/>
        </w:rPr>
        <w:t xml:space="preserve"> committed to</w:t>
      </w:r>
      <w:r>
        <w:rPr>
          <w:sz w:val="28"/>
          <w:szCs w:val="28"/>
        </w:rPr>
        <w:t xml:space="preserve"> challenging all and any inequality that impacts survivors from our community. To do this we will learn from our errors towards a better tomorrow</w:t>
      </w:r>
    </w:p>
    <w:p w14:paraId="52834CCB" w14:textId="77777777" w:rsidR="006B7F0B" w:rsidRDefault="006B7F0B" w:rsidP="006B7F0B">
      <w:pPr>
        <w:rPr>
          <w:sz w:val="28"/>
          <w:szCs w:val="28"/>
        </w:rPr>
      </w:pPr>
    </w:p>
    <w:p w14:paraId="1225FAFD" w14:textId="1FF29509" w:rsidR="006B7F0B" w:rsidRDefault="00544B34" w:rsidP="006B7F0B">
      <w:pPr>
        <w:rPr>
          <w:sz w:val="28"/>
          <w:szCs w:val="28"/>
        </w:rPr>
      </w:pPr>
      <w:r>
        <w:rPr>
          <w:sz w:val="28"/>
          <w:szCs w:val="28"/>
        </w:rPr>
        <w:t xml:space="preserve">Thanks to the LimeWire accreditation process, and the support and leadership of the </w:t>
      </w:r>
      <w:r w:rsidR="006B7F0B">
        <w:rPr>
          <w:sz w:val="28"/>
          <w:szCs w:val="28"/>
        </w:rPr>
        <w:t xml:space="preserve">Umeed Advisory Group, our partners, trustees, black and Asian sector leaders, commissioners and other stakeholders we </w:t>
      </w:r>
      <w:r>
        <w:rPr>
          <w:sz w:val="28"/>
          <w:szCs w:val="28"/>
        </w:rPr>
        <w:t xml:space="preserve">have </w:t>
      </w:r>
      <w:r w:rsidR="006B7F0B">
        <w:rPr>
          <w:sz w:val="28"/>
          <w:szCs w:val="28"/>
        </w:rPr>
        <w:t>improve</w:t>
      </w:r>
      <w:r>
        <w:rPr>
          <w:sz w:val="28"/>
          <w:szCs w:val="28"/>
        </w:rPr>
        <w:t>d and aim to continue to:</w:t>
      </w:r>
    </w:p>
    <w:p w14:paraId="561A7D52" w14:textId="47296A36" w:rsidR="006B7F0B" w:rsidRDefault="006B7F0B" w:rsidP="006B7F0B">
      <w:pPr>
        <w:pStyle w:val="ListParagraph"/>
        <w:numPr>
          <w:ilvl w:val="0"/>
          <w:numId w:val="16"/>
        </w:numPr>
        <w:spacing w:before="0" w:after="160" w:line="259" w:lineRule="auto"/>
        <w:rPr>
          <w:sz w:val="28"/>
          <w:szCs w:val="28"/>
        </w:rPr>
      </w:pPr>
      <w:r>
        <w:rPr>
          <w:sz w:val="28"/>
          <w:szCs w:val="28"/>
        </w:rPr>
        <w:t>Improv</w:t>
      </w:r>
      <w:r w:rsidR="00544B34">
        <w:rPr>
          <w:sz w:val="28"/>
          <w:szCs w:val="28"/>
        </w:rPr>
        <w:t>e</w:t>
      </w:r>
      <w:r>
        <w:rPr>
          <w:sz w:val="28"/>
          <w:szCs w:val="28"/>
        </w:rPr>
        <w:t xml:space="preserve"> the quality and integrity of our service. To this end:</w:t>
      </w:r>
    </w:p>
    <w:p w14:paraId="5146A295" w14:textId="2D6FCA74" w:rsidR="006B7F0B" w:rsidRDefault="006B7F0B" w:rsidP="006B7F0B">
      <w:pPr>
        <w:pStyle w:val="ListParagraph"/>
        <w:numPr>
          <w:ilvl w:val="1"/>
          <w:numId w:val="16"/>
        </w:numPr>
        <w:spacing w:before="0" w:after="160" w:line="259" w:lineRule="auto"/>
        <w:rPr>
          <w:sz w:val="28"/>
          <w:szCs w:val="28"/>
        </w:rPr>
      </w:pPr>
      <w:r w:rsidRPr="001E67D3">
        <w:rPr>
          <w:sz w:val="28"/>
          <w:szCs w:val="28"/>
        </w:rPr>
        <w:t>Our</w:t>
      </w:r>
      <w:r>
        <w:rPr>
          <w:sz w:val="28"/>
          <w:szCs w:val="28"/>
        </w:rPr>
        <w:t xml:space="preserve"> administrative</w:t>
      </w:r>
      <w:r w:rsidRPr="001E67D3">
        <w:rPr>
          <w:sz w:val="28"/>
          <w:szCs w:val="28"/>
        </w:rPr>
        <w:t xml:space="preserve"> practices, </w:t>
      </w:r>
      <w:r>
        <w:rPr>
          <w:sz w:val="28"/>
          <w:szCs w:val="28"/>
        </w:rPr>
        <w:t xml:space="preserve">how we process information, how we share information and how we use this information. </w:t>
      </w:r>
      <w:r w:rsidR="00544B34">
        <w:rPr>
          <w:sz w:val="28"/>
          <w:szCs w:val="28"/>
        </w:rPr>
        <w:t>The accreditation saw the formalisation of new policies and procedures. These are to be updated annually</w:t>
      </w:r>
    </w:p>
    <w:p w14:paraId="1DD80845" w14:textId="042744BA" w:rsidR="006B7F0B" w:rsidRDefault="006B7F0B" w:rsidP="006B7F0B">
      <w:pPr>
        <w:pStyle w:val="ListParagraph"/>
        <w:numPr>
          <w:ilvl w:val="1"/>
          <w:numId w:val="16"/>
        </w:numPr>
        <w:spacing w:before="0" w:after="160" w:line="259" w:lineRule="auto"/>
        <w:rPr>
          <w:sz w:val="28"/>
          <w:szCs w:val="28"/>
        </w:rPr>
      </w:pPr>
      <w:r>
        <w:rPr>
          <w:sz w:val="28"/>
          <w:szCs w:val="28"/>
        </w:rPr>
        <w:lastRenderedPageBreak/>
        <w:t>O</w:t>
      </w:r>
      <w:r w:rsidRPr="001E67D3">
        <w:rPr>
          <w:sz w:val="28"/>
          <w:szCs w:val="28"/>
        </w:rPr>
        <w:t>ur service delivery model, how we record information and make use of learning.</w:t>
      </w:r>
      <w:r>
        <w:rPr>
          <w:sz w:val="28"/>
          <w:szCs w:val="28"/>
        </w:rPr>
        <w:t xml:space="preserve"> </w:t>
      </w:r>
      <w:r w:rsidR="00544B34">
        <w:rPr>
          <w:sz w:val="28"/>
          <w:szCs w:val="28"/>
        </w:rPr>
        <w:t>We have introduced an information management system that is secure and GDPR compliant. The Lamplight system ensures adequate recording of information</w:t>
      </w:r>
    </w:p>
    <w:p w14:paraId="1690DDD1" w14:textId="77777777" w:rsidR="00544B34" w:rsidRDefault="00544B34" w:rsidP="00544B34">
      <w:pPr>
        <w:pStyle w:val="ListParagraph"/>
        <w:spacing w:before="0" w:after="160" w:line="259" w:lineRule="auto"/>
        <w:ind w:left="1440"/>
        <w:rPr>
          <w:sz w:val="28"/>
          <w:szCs w:val="28"/>
        </w:rPr>
      </w:pPr>
    </w:p>
    <w:p w14:paraId="03C20641" w14:textId="77777777" w:rsidR="006B7F0B" w:rsidRDefault="006B7F0B" w:rsidP="006B7F0B">
      <w:pPr>
        <w:pStyle w:val="ListParagraph"/>
        <w:numPr>
          <w:ilvl w:val="0"/>
          <w:numId w:val="16"/>
        </w:numPr>
        <w:spacing w:before="0" w:after="160" w:line="259" w:lineRule="auto"/>
        <w:rPr>
          <w:sz w:val="28"/>
          <w:szCs w:val="28"/>
        </w:rPr>
      </w:pPr>
      <w:r>
        <w:rPr>
          <w:sz w:val="28"/>
          <w:szCs w:val="28"/>
        </w:rPr>
        <w:t>Develop research to evidence:</w:t>
      </w:r>
    </w:p>
    <w:p w14:paraId="45768E28" w14:textId="4F68FF8F" w:rsidR="006B7F0B" w:rsidRDefault="006B7F0B" w:rsidP="006B7F0B">
      <w:pPr>
        <w:pStyle w:val="ListParagraph"/>
        <w:numPr>
          <w:ilvl w:val="1"/>
          <w:numId w:val="16"/>
        </w:numPr>
        <w:spacing w:before="0" w:after="160" w:line="259" w:lineRule="auto"/>
        <w:rPr>
          <w:sz w:val="28"/>
          <w:szCs w:val="28"/>
        </w:rPr>
      </w:pPr>
      <w:r>
        <w:rPr>
          <w:sz w:val="28"/>
          <w:szCs w:val="28"/>
        </w:rPr>
        <w:t>Our efficacy – and areas for development</w:t>
      </w:r>
      <w:r w:rsidR="00544B34">
        <w:rPr>
          <w:sz w:val="28"/>
          <w:szCs w:val="28"/>
        </w:rPr>
        <w:t>. The 2024 ‘</w:t>
      </w:r>
      <w:r w:rsidR="00544B34" w:rsidRPr="00544B34">
        <w:rPr>
          <w:sz w:val="28"/>
          <w:szCs w:val="28"/>
        </w:rPr>
        <w:t>Prevalence, Disclosure, and Help-Seeking in Black and Asian Male Survivors of Sexual Violence</w:t>
      </w:r>
      <w:r w:rsidR="00544B34">
        <w:rPr>
          <w:sz w:val="28"/>
          <w:szCs w:val="28"/>
        </w:rPr>
        <w:t>’ study was the first step.</w:t>
      </w:r>
    </w:p>
    <w:p w14:paraId="70386441" w14:textId="066EF316" w:rsidR="006B7F0B" w:rsidRDefault="006B7F0B" w:rsidP="006B7F0B">
      <w:pPr>
        <w:pStyle w:val="ListParagraph"/>
        <w:numPr>
          <w:ilvl w:val="1"/>
          <w:numId w:val="16"/>
        </w:numPr>
        <w:spacing w:before="0" w:after="160" w:line="259" w:lineRule="auto"/>
        <w:rPr>
          <w:sz w:val="28"/>
          <w:szCs w:val="28"/>
        </w:rPr>
      </w:pPr>
      <w:r>
        <w:rPr>
          <w:sz w:val="28"/>
          <w:szCs w:val="28"/>
        </w:rPr>
        <w:t>Issues and trends for male survivors from racialised communities</w:t>
      </w:r>
      <w:r w:rsidR="00544B34">
        <w:rPr>
          <w:sz w:val="28"/>
          <w:szCs w:val="28"/>
        </w:rPr>
        <w:t>. The React network allows us to identify patterns and utilise the expertise of the other professionals in the sector in addressing said trends and issues.</w:t>
      </w:r>
    </w:p>
    <w:p w14:paraId="3E6AF5A5" w14:textId="01E5F580" w:rsidR="006B7F0B" w:rsidRDefault="006B7F0B" w:rsidP="006B7F0B">
      <w:pPr>
        <w:pStyle w:val="ListParagraph"/>
        <w:numPr>
          <w:ilvl w:val="1"/>
          <w:numId w:val="16"/>
        </w:numPr>
        <w:spacing w:before="0" w:after="160" w:line="259" w:lineRule="auto"/>
        <w:rPr>
          <w:sz w:val="28"/>
          <w:szCs w:val="28"/>
        </w:rPr>
      </w:pPr>
      <w:r>
        <w:rPr>
          <w:sz w:val="28"/>
          <w:szCs w:val="28"/>
        </w:rPr>
        <w:t>Ways that services run for and by white men can better support male survivors from racialised communities</w:t>
      </w:r>
      <w:r w:rsidR="00544B34">
        <w:rPr>
          <w:sz w:val="28"/>
          <w:szCs w:val="28"/>
        </w:rPr>
        <w:t>. Membership of the Male Survivor Partnership has been key to this.</w:t>
      </w:r>
    </w:p>
    <w:p w14:paraId="285E814D" w14:textId="519E4119" w:rsidR="006B7F0B" w:rsidRDefault="006B7F0B" w:rsidP="006B7F0B">
      <w:pPr>
        <w:pStyle w:val="ListParagraph"/>
        <w:numPr>
          <w:ilvl w:val="1"/>
          <w:numId w:val="16"/>
        </w:numPr>
        <w:spacing w:before="0" w:after="160" w:line="259" w:lineRule="auto"/>
        <w:rPr>
          <w:sz w:val="28"/>
          <w:szCs w:val="28"/>
        </w:rPr>
      </w:pPr>
      <w:r>
        <w:rPr>
          <w:sz w:val="28"/>
          <w:szCs w:val="28"/>
        </w:rPr>
        <w:t>Concomitant issues: honour-based violence and forced marriage; issues for GBT racialised survivors</w:t>
      </w:r>
      <w:r w:rsidR="00544B34">
        <w:rPr>
          <w:sz w:val="28"/>
          <w:szCs w:val="28"/>
        </w:rPr>
        <w:t>. Working in the VAWG sect</w:t>
      </w:r>
      <w:r w:rsidR="009A6585">
        <w:rPr>
          <w:sz w:val="28"/>
          <w:szCs w:val="28"/>
        </w:rPr>
        <w:t xml:space="preserve">or has seen us partner a host of by and </w:t>
      </w:r>
      <w:proofErr w:type="spellStart"/>
      <w:r w:rsidR="009A6585">
        <w:rPr>
          <w:sz w:val="28"/>
          <w:szCs w:val="28"/>
        </w:rPr>
        <w:t>fors</w:t>
      </w:r>
      <w:proofErr w:type="spellEnd"/>
      <w:r w:rsidR="009A6585">
        <w:rPr>
          <w:sz w:val="28"/>
          <w:szCs w:val="28"/>
        </w:rPr>
        <w:t xml:space="preserve"> for a national programme (Drive funded) to address </w:t>
      </w:r>
      <w:proofErr w:type="gramStart"/>
      <w:r w:rsidR="009A6585">
        <w:rPr>
          <w:sz w:val="28"/>
          <w:szCs w:val="28"/>
        </w:rPr>
        <w:t>honour based</w:t>
      </w:r>
      <w:proofErr w:type="gramEnd"/>
      <w:r w:rsidR="009A6585">
        <w:rPr>
          <w:sz w:val="28"/>
          <w:szCs w:val="28"/>
        </w:rPr>
        <w:t xml:space="preserve"> violence and forced marriage. Work with GBT communities has also led to our own in house GBT support group.</w:t>
      </w:r>
    </w:p>
    <w:p w14:paraId="2AB1A628" w14:textId="77777777" w:rsidR="00544B34" w:rsidRPr="001E67D3" w:rsidRDefault="00544B34" w:rsidP="00544B34">
      <w:pPr>
        <w:pStyle w:val="ListParagraph"/>
        <w:spacing w:before="0" w:after="160" w:line="259" w:lineRule="auto"/>
        <w:ind w:left="1440"/>
        <w:rPr>
          <w:sz w:val="28"/>
          <w:szCs w:val="28"/>
        </w:rPr>
      </w:pPr>
    </w:p>
    <w:p w14:paraId="4C932FF4" w14:textId="3F343060" w:rsidR="006B7F0B" w:rsidRDefault="006B7F0B" w:rsidP="006B7F0B">
      <w:pPr>
        <w:pStyle w:val="ListParagraph"/>
        <w:numPr>
          <w:ilvl w:val="0"/>
          <w:numId w:val="16"/>
        </w:numPr>
        <w:spacing w:before="0" w:after="160" w:line="259" w:lineRule="auto"/>
        <w:rPr>
          <w:sz w:val="28"/>
          <w:szCs w:val="28"/>
        </w:rPr>
      </w:pPr>
      <w:r>
        <w:rPr>
          <w:sz w:val="28"/>
          <w:szCs w:val="28"/>
        </w:rPr>
        <w:t>Expanding the service: training new counsellors and developing services for black and Asian people across out networks to offer support in house to racialised male survivors</w:t>
      </w:r>
      <w:r w:rsidR="009A6585">
        <w:rPr>
          <w:sz w:val="28"/>
          <w:szCs w:val="28"/>
        </w:rPr>
        <w:t>.</w:t>
      </w:r>
    </w:p>
    <w:p w14:paraId="41C8364F" w14:textId="77777777" w:rsidR="00544B34" w:rsidRDefault="00544B34" w:rsidP="00544B34">
      <w:pPr>
        <w:pStyle w:val="ListParagraph"/>
        <w:spacing w:before="0" w:after="160" w:line="259" w:lineRule="auto"/>
        <w:rPr>
          <w:sz w:val="28"/>
          <w:szCs w:val="28"/>
        </w:rPr>
      </w:pPr>
    </w:p>
    <w:p w14:paraId="5B7DEA7F" w14:textId="421CE592" w:rsidR="00544B34" w:rsidRDefault="006B7F0B" w:rsidP="00544B34">
      <w:pPr>
        <w:pStyle w:val="ListParagraph"/>
        <w:numPr>
          <w:ilvl w:val="0"/>
          <w:numId w:val="16"/>
        </w:numPr>
        <w:spacing w:before="0" w:after="160" w:line="259" w:lineRule="auto"/>
        <w:rPr>
          <w:sz w:val="28"/>
          <w:szCs w:val="28"/>
        </w:rPr>
      </w:pPr>
      <w:r>
        <w:rPr>
          <w:sz w:val="28"/>
          <w:szCs w:val="28"/>
        </w:rPr>
        <w:t xml:space="preserve">To fund the service from within the communities using the </w:t>
      </w:r>
      <w:proofErr w:type="spellStart"/>
      <w:r>
        <w:rPr>
          <w:sz w:val="28"/>
          <w:szCs w:val="28"/>
        </w:rPr>
        <w:t>Zaka’at</w:t>
      </w:r>
      <w:proofErr w:type="spellEnd"/>
      <w:r>
        <w:rPr>
          <w:sz w:val="28"/>
          <w:szCs w:val="28"/>
        </w:rPr>
        <w:t xml:space="preserve"> system of charitable donations</w:t>
      </w:r>
      <w:r w:rsidR="009A6585">
        <w:rPr>
          <w:sz w:val="28"/>
          <w:szCs w:val="28"/>
        </w:rPr>
        <w:t>. This has been achieved successfully; we are now engaging funders from the various faith groups that are represented amongst our beneficiaries to identify funding for another therapist.</w:t>
      </w:r>
    </w:p>
    <w:p w14:paraId="6C9F6CB0" w14:textId="77777777" w:rsidR="00544B34" w:rsidRPr="00544B34" w:rsidRDefault="00544B34" w:rsidP="00544B34">
      <w:pPr>
        <w:spacing w:before="0" w:after="160" w:line="259" w:lineRule="auto"/>
        <w:rPr>
          <w:sz w:val="28"/>
          <w:szCs w:val="28"/>
        </w:rPr>
      </w:pPr>
    </w:p>
    <w:p w14:paraId="2B98EECA" w14:textId="77777777" w:rsidR="006B7F0B" w:rsidRDefault="006B7F0B" w:rsidP="006B7F0B">
      <w:pPr>
        <w:pStyle w:val="ListParagraph"/>
        <w:numPr>
          <w:ilvl w:val="0"/>
          <w:numId w:val="16"/>
        </w:numPr>
        <w:spacing w:before="0" w:after="160" w:line="259" w:lineRule="auto"/>
        <w:rPr>
          <w:sz w:val="28"/>
          <w:szCs w:val="28"/>
        </w:rPr>
      </w:pPr>
      <w:r>
        <w:rPr>
          <w:sz w:val="28"/>
          <w:szCs w:val="28"/>
        </w:rPr>
        <w:t>Increasing our visibility in the community, even in the most conservative of circles, to increase awareness, to educate, and to prevent.</w:t>
      </w:r>
    </w:p>
    <w:p w14:paraId="1029CE76" w14:textId="77777777" w:rsidR="00544B34" w:rsidRPr="00544B34" w:rsidRDefault="00544B34" w:rsidP="00544B34">
      <w:pPr>
        <w:spacing w:before="0" w:after="160" w:line="259" w:lineRule="auto"/>
        <w:rPr>
          <w:sz w:val="28"/>
          <w:szCs w:val="28"/>
        </w:rPr>
      </w:pPr>
    </w:p>
    <w:p w14:paraId="250D820B" w14:textId="363A5325" w:rsidR="006B7F0B" w:rsidRDefault="006B7F0B" w:rsidP="006B7F0B">
      <w:pPr>
        <w:pStyle w:val="ListParagraph"/>
        <w:numPr>
          <w:ilvl w:val="0"/>
          <w:numId w:val="16"/>
        </w:numPr>
        <w:spacing w:before="0" w:after="160" w:line="259" w:lineRule="auto"/>
        <w:rPr>
          <w:sz w:val="28"/>
          <w:szCs w:val="28"/>
        </w:rPr>
      </w:pPr>
      <w:r>
        <w:rPr>
          <w:sz w:val="28"/>
          <w:szCs w:val="28"/>
        </w:rPr>
        <w:t xml:space="preserve">Equity: making the service more equitable for the increasing numbers of new communities reaching out for help – </w:t>
      </w:r>
      <w:bookmarkStart w:id="0" w:name="_Hlk113456317"/>
      <w:r>
        <w:rPr>
          <w:sz w:val="28"/>
          <w:szCs w:val="28"/>
        </w:rPr>
        <w:t xml:space="preserve">refugees and </w:t>
      </w:r>
      <w:proofErr w:type="spellStart"/>
      <w:r>
        <w:rPr>
          <w:sz w:val="28"/>
          <w:szCs w:val="28"/>
        </w:rPr>
        <w:t>asylim</w:t>
      </w:r>
      <w:proofErr w:type="spellEnd"/>
      <w:r>
        <w:rPr>
          <w:sz w:val="28"/>
          <w:szCs w:val="28"/>
        </w:rPr>
        <w:t xml:space="preserve"> seekers; Arabic and Kurdish speakers; non Urdu/Hindi speaking Afghans and Indians; GBT, in particular Hijri individuals; and for family members wishing to engage in helping the Survivor</w:t>
      </w:r>
      <w:r w:rsidR="009A6585">
        <w:rPr>
          <w:sz w:val="28"/>
          <w:szCs w:val="28"/>
        </w:rPr>
        <w:t xml:space="preserve">. </w:t>
      </w:r>
    </w:p>
    <w:p w14:paraId="7B59D6A7" w14:textId="77777777" w:rsidR="00544B34" w:rsidRPr="00544B34" w:rsidRDefault="00544B34" w:rsidP="00544B34">
      <w:pPr>
        <w:spacing w:before="0" w:after="160" w:line="259" w:lineRule="auto"/>
        <w:rPr>
          <w:sz w:val="28"/>
          <w:szCs w:val="28"/>
        </w:rPr>
      </w:pPr>
    </w:p>
    <w:p w14:paraId="12429E7D" w14:textId="77777777" w:rsidR="006B7F0B" w:rsidRDefault="006B7F0B" w:rsidP="006B7F0B">
      <w:pPr>
        <w:pStyle w:val="ListParagraph"/>
        <w:numPr>
          <w:ilvl w:val="0"/>
          <w:numId w:val="16"/>
        </w:numPr>
        <w:spacing w:before="0" w:after="160" w:line="259" w:lineRule="auto"/>
        <w:rPr>
          <w:sz w:val="28"/>
          <w:szCs w:val="28"/>
        </w:rPr>
      </w:pPr>
      <w:r w:rsidRPr="006C2F86">
        <w:rPr>
          <w:sz w:val="28"/>
          <w:szCs w:val="28"/>
        </w:rPr>
        <w:t xml:space="preserve">We are proud to support members </w:t>
      </w:r>
      <w:proofErr w:type="gramStart"/>
      <w:r w:rsidRPr="006C2F86">
        <w:rPr>
          <w:sz w:val="28"/>
          <w:szCs w:val="28"/>
        </w:rPr>
        <w:t>of  GBT</w:t>
      </w:r>
      <w:proofErr w:type="gramEnd"/>
      <w:r w:rsidRPr="006C2F86">
        <w:rPr>
          <w:sz w:val="28"/>
          <w:szCs w:val="28"/>
        </w:rPr>
        <w:t xml:space="preserve"> communities and currently operate a bi-weekly support group for GBT Muslims in Bradford.</w:t>
      </w:r>
    </w:p>
    <w:p w14:paraId="5FB12DB0" w14:textId="77777777" w:rsidR="00544B34" w:rsidRPr="00544B34" w:rsidRDefault="00544B34" w:rsidP="00544B34">
      <w:pPr>
        <w:spacing w:before="0" w:after="160" w:line="259" w:lineRule="auto"/>
        <w:rPr>
          <w:sz w:val="28"/>
          <w:szCs w:val="28"/>
        </w:rPr>
      </w:pPr>
    </w:p>
    <w:p w14:paraId="20C6E79F" w14:textId="77777777" w:rsidR="006B7F0B" w:rsidRDefault="006B7F0B" w:rsidP="006B7F0B">
      <w:pPr>
        <w:pStyle w:val="ListParagraph"/>
        <w:numPr>
          <w:ilvl w:val="0"/>
          <w:numId w:val="16"/>
        </w:numPr>
        <w:spacing w:before="0" w:after="160" w:line="259" w:lineRule="auto"/>
        <w:rPr>
          <w:sz w:val="28"/>
          <w:szCs w:val="28"/>
        </w:rPr>
      </w:pPr>
      <w:r>
        <w:rPr>
          <w:sz w:val="28"/>
          <w:szCs w:val="28"/>
        </w:rPr>
        <w:t xml:space="preserve">Improving engagement with Policy makers: we </w:t>
      </w:r>
      <w:bookmarkEnd w:id="0"/>
      <w:r>
        <w:rPr>
          <w:sz w:val="28"/>
          <w:szCs w:val="28"/>
        </w:rPr>
        <w:t>have developed a strong relationship with commissioners and the Ministry of Justice. We want to build this alliance to further the cause of racialized male survivors and to challenge the racialised assumptions all too prevalent in current policy making</w:t>
      </w:r>
    </w:p>
    <w:p w14:paraId="523DB2C5" w14:textId="77777777" w:rsidR="006B7F0B" w:rsidRDefault="006B7F0B" w:rsidP="006B7F0B">
      <w:pPr>
        <w:rPr>
          <w:sz w:val="28"/>
          <w:szCs w:val="28"/>
        </w:rPr>
      </w:pPr>
      <w:r>
        <w:rPr>
          <w:sz w:val="28"/>
          <w:szCs w:val="28"/>
        </w:rPr>
        <w:t>Ultimately this helps us serve more racialised male survivors, better, more professionally and quality assured.</w:t>
      </w:r>
    </w:p>
    <w:p w14:paraId="24000EBA" w14:textId="77777777" w:rsidR="006B7F0B" w:rsidRDefault="006B7F0B" w:rsidP="006B7F0B">
      <w:pPr>
        <w:rPr>
          <w:sz w:val="28"/>
          <w:szCs w:val="28"/>
        </w:rPr>
      </w:pPr>
    </w:p>
    <w:p w14:paraId="3141C346" w14:textId="77777777" w:rsidR="006B7F0B" w:rsidRDefault="006B7F0B" w:rsidP="006B7F0B">
      <w:pPr>
        <w:rPr>
          <w:b/>
          <w:bCs/>
          <w:sz w:val="28"/>
          <w:szCs w:val="28"/>
        </w:rPr>
      </w:pPr>
    </w:p>
    <w:p w14:paraId="42ED15C4" w14:textId="77777777" w:rsidR="006B7F0B" w:rsidRDefault="006B7F0B" w:rsidP="006B7F0B">
      <w:pPr>
        <w:rPr>
          <w:b/>
          <w:bCs/>
          <w:sz w:val="28"/>
          <w:szCs w:val="28"/>
        </w:rPr>
      </w:pPr>
    </w:p>
    <w:p w14:paraId="7FC08FCD" w14:textId="741C6D17" w:rsidR="006B7F0B" w:rsidRDefault="00EA5CB4" w:rsidP="006B7F0B">
      <w:pPr>
        <w:rPr>
          <w:sz w:val="28"/>
          <w:szCs w:val="28"/>
        </w:rPr>
      </w:pPr>
      <w:r>
        <w:rPr>
          <w:sz w:val="28"/>
          <w:szCs w:val="28"/>
        </w:rPr>
        <w:t>Umeed</w:t>
      </w:r>
    </w:p>
    <w:p w14:paraId="572C1F94" w14:textId="77777777" w:rsidR="00EA5CB4" w:rsidRDefault="00EA5CB4" w:rsidP="006B7F0B">
      <w:pPr>
        <w:rPr>
          <w:sz w:val="28"/>
          <w:szCs w:val="28"/>
        </w:rPr>
      </w:pPr>
    </w:p>
    <w:p w14:paraId="5234F980" w14:textId="5BC6D72E" w:rsidR="00EA5CB4" w:rsidRDefault="00EA5CB4" w:rsidP="006B7F0B">
      <w:pPr>
        <w:rPr>
          <w:sz w:val="28"/>
          <w:szCs w:val="28"/>
        </w:rPr>
      </w:pPr>
      <w:r>
        <w:rPr>
          <w:sz w:val="28"/>
          <w:szCs w:val="28"/>
        </w:rPr>
        <w:t xml:space="preserve">Feedback from users is critical to our </w:t>
      </w:r>
      <w:proofErr w:type="gramStart"/>
      <w:r>
        <w:rPr>
          <w:sz w:val="28"/>
          <w:szCs w:val="28"/>
        </w:rPr>
        <w:t>development, and</w:t>
      </w:r>
      <w:proofErr w:type="gramEnd"/>
      <w:r>
        <w:rPr>
          <w:sz w:val="28"/>
          <w:szCs w:val="28"/>
        </w:rPr>
        <w:t xml:space="preserve"> must form the basis of all our developments going forward. Key elements are highlighted in yellow:</w:t>
      </w:r>
    </w:p>
    <w:p w14:paraId="28BCD576" w14:textId="77777777" w:rsidR="00EA5CB4" w:rsidRDefault="00EA5CB4" w:rsidP="006B7F0B">
      <w:pPr>
        <w:rPr>
          <w:sz w:val="28"/>
          <w:szCs w:val="28"/>
        </w:rPr>
      </w:pPr>
    </w:p>
    <w:p w14:paraId="0374A385" w14:textId="77777777" w:rsidR="00EA5CB4" w:rsidRPr="00D9385C" w:rsidRDefault="00EA5CB4" w:rsidP="00EA5CB4">
      <w:pPr>
        <w:rPr>
          <w:b/>
          <w:bCs/>
          <w:sz w:val="28"/>
          <w:szCs w:val="28"/>
        </w:rPr>
      </w:pPr>
      <w:r w:rsidRPr="00D9385C">
        <w:rPr>
          <w:b/>
          <w:bCs/>
          <w:sz w:val="28"/>
          <w:szCs w:val="28"/>
        </w:rPr>
        <w:t>How can we improve our marketing?</w:t>
      </w:r>
    </w:p>
    <w:p w14:paraId="48BDD26F" w14:textId="2CB1C862" w:rsidR="00EA5CB4" w:rsidRDefault="00EA5CB4" w:rsidP="00EA5CB4">
      <w:pPr>
        <w:rPr>
          <w:sz w:val="28"/>
          <w:szCs w:val="28"/>
        </w:rPr>
      </w:pPr>
      <w:r w:rsidRPr="00EA5CB4">
        <w:rPr>
          <w:sz w:val="28"/>
          <w:szCs w:val="28"/>
        </w:rPr>
        <w:t xml:space="preserve">To improve your marketing, you should focus on crafting </w:t>
      </w:r>
      <w:r w:rsidRPr="00EA5CB4">
        <w:rPr>
          <w:sz w:val="28"/>
          <w:szCs w:val="28"/>
          <w:highlight w:val="yellow"/>
        </w:rPr>
        <w:t>more personalised content</w:t>
      </w:r>
      <w:r w:rsidRPr="00EA5CB4">
        <w:rPr>
          <w:sz w:val="28"/>
          <w:szCs w:val="28"/>
        </w:rPr>
        <w:t xml:space="preserve"> that </w:t>
      </w:r>
      <w:r w:rsidRPr="00EA5CB4">
        <w:rPr>
          <w:sz w:val="28"/>
          <w:szCs w:val="28"/>
          <w:highlight w:val="yellow"/>
        </w:rPr>
        <w:t>speaks directly to your audience's specific needs and challenges</w:t>
      </w:r>
      <w:r w:rsidRPr="00EA5CB4">
        <w:rPr>
          <w:sz w:val="28"/>
          <w:szCs w:val="28"/>
        </w:rPr>
        <w:t xml:space="preserve">. Utilise social media and email campaigns to offer value, such as </w:t>
      </w:r>
      <w:r w:rsidRPr="00EA5CB4">
        <w:rPr>
          <w:sz w:val="28"/>
          <w:szCs w:val="28"/>
          <w:highlight w:val="yellow"/>
        </w:rPr>
        <w:t>tips, case studies, or testimonials</w:t>
      </w:r>
      <w:r w:rsidRPr="00EA5CB4">
        <w:rPr>
          <w:sz w:val="28"/>
          <w:szCs w:val="28"/>
        </w:rPr>
        <w:t xml:space="preserve">, to establish trust and show how you can help. Collaborating with influencers or industry leaders can also expand your reach and bring in new clients. Additionally, make sure you’re continuously gathering and analysing customer feedback, so you can adjust your approach and stay aligned with what your audience truly wants. The work </w:t>
      </w:r>
      <w:proofErr w:type="spellStart"/>
      <w:r w:rsidRPr="00EA5CB4">
        <w:rPr>
          <w:sz w:val="28"/>
          <w:szCs w:val="28"/>
        </w:rPr>
        <w:t>your</w:t>
      </w:r>
      <w:proofErr w:type="spellEnd"/>
      <w:r w:rsidRPr="00EA5CB4">
        <w:rPr>
          <w:sz w:val="28"/>
          <w:szCs w:val="28"/>
        </w:rPr>
        <w:t xml:space="preserve"> doing is invaluable so it must continue.</w:t>
      </w:r>
    </w:p>
    <w:p w14:paraId="1ABE0D35" w14:textId="6FF2250F" w:rsidR="00EA5CB4" w:rsidRPr="00D9385C" w:rsidRDefault="00D9385C" w:rsidP="00EA5CB4">
      <w:pPr>
        <w:rPr>
          <w:b/>
          <w:bCs/>
          <w:color w:val="000000" w:themeColor="text1"/>
          <w:sz w:val="28"/>
          <w:szCs w:val="28"/>
        </w:rPr>
      </w:pPr>
      <w:r w:rsidRPr="00D9385C">
        <w:rPr>
          <w:b/>
          <w:bCs/>
          <w:color w:val="000000" w:themeColor="text1"/>
          <w:sz w:val="28"/>
          <w:szCs w:val="28"/>
        </w:rPr>
        <w:t xml:space="preserve">Where else should we place our literature </w:t>
      </w:r>
      <w:proofErr w:type="gramStart"/>
      <w:r w:rsidRPr="00D9385C">
        <w:rPr>
          <w:b/>
          <w:bCs/>
          <w:color w:val="000000" w:themeColor="text1"/>
          <w:sz w:val="28"/>
          <w:szCs w:val="28"/>
        </w:rPr>
        <w:t>in order to</w:t>
      </w:r>
      <w:proofErr w:type="gramEnd"/>
      <w:r w:rsidRPr="00D9385C">
        <w:rPr>
          <w:b/>
          <w:bCs/>
          <w:color w:val="000000" w:themeColor="text1"/>
          <w:sz w:val="28"/>
          <w:szCs w:val="28"/>
        </w:rPr>
        <w:t xml:space="preserve"> get the attention of men from racialised communities?</w:t>
      </w:r>
    </w:p>
    <w:p w14:paraId="78D2E454" w14:textId="392F4C44" w:rsidR="00D9385C" w:rsidRDefault="00D9385C" w:rsidP="00EA5CB4">
      <w:pPr>
        <w:rPr>
          <w:sz w:val="28"/>
          <w:szCs w:val="28"/>
        </w:rPr>
      </w:pPr>
      <w:r w:rsidRPr="00D9385C">
        <w:rPr>
          <w:sz w:val="28"/>
          <w:szCs w:val="28"/>
        </w:rPr>
        <w:t xml:space="preserve">Cultural and Ethnic Shops: Local shops that cater to specific racialised communities can be </w:t>
      </w:r>
      <w:proofErr w:type="gramStart"/>
      <w:r w:rsidRPr="00D9385C">
        <w:rPr>
          <w:sz w:val="28"/>
          <w:szCs w:val="28"/>
        </w:rPr>
        <w:t>a</w:t>
      </w:r>
      <w:proofErr w:type="gramEnd"/>
      <w:r w:rsidRPr="00D9385C">
        <w:rPr>
          <w:sz w:val="28"/>
          <w:szCs w:val="28"/>
        </w:rPr>
        <w:t xml:space="preserve"> ideal for your material. People often visit these </w:t>
      </w:r>
      <w:r w:rsidRPr="00D9385C">
        <w:rPr>
          <w:sz w:val="28"/>
          <w:szCs w:val="28"/>
          <w:highlight w:val="yellow"/>
        </w:rPr>
        <w:t xml:space="preserve">stores to feel a sense of </w:t>
      </w:r>
      <w:r w:rsidRPr="00D9385C">
        <w:rPr>
          <w:sz w:val="28"/>
          <w:szCs w:val="28"/>
          <w:highlight w:val="yellow"/>
        </w:rPr>
        <w:lastRenderedPageBreak/>
        <w:t>connection to their culture</w:t>
      </w:r>
      <w:r w:rsidRPr="00D9385C">
        <w:rPr>
          <w:sz w:val="28"/>
          <w:szCs w:val="28"/>
        </w:rPr>
        <w:t>, so placing literature here would create a natural point of access.</w:t>
      </w:r>
    </w:p>
    <w:p w14:paraId="601EB7FD" w14:textId="049D0D4D" w:rsidR="00D9385C" w:rsidRDefault="00D9385C" w:rsidP="00EA5CB4">
      <w:pPr>
        <w:rPr>
          <w:sz w:val="28"/>
          <w:szCs w:val="28"/>
        </w:rPr>
      </w:pPr>
      <w:r w:rsidRPr="00D9385C">
        <w:rPr>
          <w:sz w:val="28"/>
          <w:szCs w:val="28"/>
        </w:rPr>
        <w:t xml:space="preserve">Coffee Shops or Restaurants: Particularly in </w:t>
      </w:r>
      <w:proofErr w:type="spellStart"/>
      <w:r w:rsidRPr="00D9385C">
        <w:rPr>
          <w:sz w:val="28"/>
          <w:szCs w:val="28"/>
        </w:rPr>
        <w:t>neighborhoods</w:t>
      </w:r>
      <w:proofErr w:type="spellEnd"/>
      <w:r w:rsidRPr="00D9385C">
        <w:rPr>
          <w:sz w:val="28"/>
          <w:szCs w:val="28"/>
        </w:rPr>
        <w:t xml:space="preserve"> with a high concentration of racialised communities, small </w:t>
      </w:r>
      <w:r w:rsidRPr="00D9385C">
        <w:rPr>
          <w:sz w:val="28"/>
          <w:szCs w:val="28"/>
          <w:highlight w:val="yellow"/>
        </w:rPr>
        <w:t>local cafes</w:t>
      </w:r>
      <w:r w:rsidRPr="00D9385C">
        <w:rPr>
          <w:sz w:val="28"/>
          <w:szCs w:val="28"/>
        </w:rPr>
        <w:t xml:space="preserve"> and restaurants are often </w:t>
      </w:r>
      <w:r w:rsidRPr="00D9385C">
        <w:rPr>
          <w:sz w:val="28"/>
          <w:szCs w:val="28"/>
          <w:highlight w:val="yellow"/>
        </w:rPr>
        <w:t>gathering spots</w:t>
      </w:r>
      <w:r w:rsidRPr="00D9385C">
        <w:rPr>
          <w:sz w:val="28"/>
          <w:szCs w:val="28"/>
        </w:rPr>
        <w:t>. Partnering with owners to leave materials on counters or tables can help you access a wider audience.</w:t>
      </w:r>
    </w:p>
    <w:p w14:paraId="0707BB9F" w14:textId="797CAD4A" w:rsidR="00EA5CB4" w:rsidRDefault="00EA5CB4" w:rsidP="00EA5CB4">
      <w:pPr>
        <w:rPr>
          <w:sz w:val="28"/>
          <w:szCs w:val="28"/>
        </w:rPr>
      </w:pPr>
      <w:r>
        <w:rPr>
          <w:sz w:val="28"/>
          <w:szCs w:val="28"/>
        </w:rPr>
        <w:t>NP 2025</w:t>
      </w:r>
    </w:p>
    <w:p w14:paraId="466D6640" w14:textId="70E99E38" w:rsidR="00A70BEE" w:rsidRPr="00A70BEE" w:rsidRDefault="00A70BEE" w:rsidP="00A70BEE">
      <w:pPr>
        <w:rPr>
          <w:b/>
          <w:bCs/>
          <w:sz w:val="28"/>
          <w:szCs w:val="28"/>
        </w:rPr>
      </w:pPr>
      <w:r w:rsidRPr="00A70BEE">
        <w:rPr>
          <w:b/>
          <w:bCs/>
          <w:sz w:val="28"/>
          <w:szCs w:val="28"/>
        </w:rPr>
        <w:t>How can we improve our marketing?</w:t>
      </w:r>
    </w:p>
    <w:p w14:paraId="3A93E74D" w14:textId="6DF87D3E" w:rsidR="00EA5CB4" w:rsidRDefault="00A70BEE" w:rsidP="00A70BEE">
      <w:pPr>
        <w:rPr>
          <w:sz w:val="28"/>
          <w:szCs w:val="28"/>
        </w:rPr>
      </w:pPr>
      <w:r w:rsidRPr="00A70BEE">
        <w:rPr>
          <w:sz w:val="28"/>
          <w:szCs w:val="28"/>
        </w:rPr>
        <w:t xml:space="preserve">Build on your powerful message by sharing it across targeted social platforms and community </w:t>
      </w:r>
      <w:proofErr w:type="spellStart"/>
      <w:r w:rsidRPr="00A70BEE">
        <w:rPr>
          <w:sz w:val="28"/>
          <w:szCs w:val="28"/>
          <w:highlight w:val="yellow"/>
        </w:rPr>
        <w:t>Whatsapp</w:t>
      </w:r>
      <w:proofErr w:type="spellEnd"/>
      <w:r w:rsidRPr="00A70BEE">
        <w:rPr>
          <w:sz w:val="28"/>
          <w:szCs w:val="28"/>
          <w:highlight w:val="yellow"/>
        </w:rPr>
        <w:t xml:space="preserve"> groups</w:t>
      </w:r>
      <w:r w:rsidRPr="00A70BEE">
        <w:rPr>
          <w:sz w:val="28"/>
          <w:szCs w:val="28"/>
        </w:rPr>
        <w:t xml:space="preserve">, especially those with south </w:t>
      </w:r>
      <w:proofErr w:type="spellStart"/>
      <w:r w:rsidRPr="00A70BEE">
        <w:rPr>
          <w:sz w:val="28"/>
          <w:szCs w:val="28"/>
        </w:rPr>
        <w:t>asian</w:t>
      </w:r>
      <w:proofErr w:type="spellEnd"/>
      <w:r w:rsidRPr="00A70BEE">
        <w:rPr>
          <w:sz w:val="28"/>
          <w:szCs w:val="28"/>
        </w:rPr>
        <w:t xml:space="preserve"> men.</w:t>
      </w:r>
    </w:p>
    <w:p w14:paraId="1723B8BE" w14:textId="222EEBDD" w:rsidR="00EA5CB4" w:rsidRDefault="00A70BEE" w:rsidP="006B7F0B">
      <w:pPr>
        <w:rPr>
          <w:sz w:val="28"/>
          <w:szCs w:val="28"/>
        </w:rPr>
      </w:pPr>
      <w:r w:rsidRPr="00A70BEE">
        <w:rPr>
          <w:sz w:val="28"/>
          <w:szCs w:val="28"/>
          <w:highlight w:val="yellow"/>
        </w:rPr>
        <w:t>Leverage lived experience storytelling</w:t>
      </w:r>
      <w:r w:rsidRPr="00A70BEE">
        <w:rPr>
          <w:sz w:val="28"/>
          <w:szCs w:val="28"/>
        </w:rPr>
        <w:t xml:space="preserve"> via campaigns or </w:t>
      </w:r>
      <w:r w:rsidRPr="00A70BEE">
        <w:rPr>
          <w:sz w:val="28"/>
          <w:szCs w:val="28"/>
          <w:highlight w:val="yellow"/>
        </w:rPr>
        <w:t>testimonials</w:t>
      </w:r>
      <w:r w:rsidRPr="00A70BEE">
        <w:rPr>
          <w:sz w:val="28"/>
          <w:szCs w:val="28"/>
        </w:rPr>
        <w:t xml:space="preserve"> (with consent), as it </w:t>
      </w:r>
      <w:r w:rsidRPr="00A70BEE">
        <w:rPr>
          <w:sz w:val="28"/>
          <w:szCs w:val="28"/>
          <w:highlight w:val="yellow"/>
        </w:rPr>
        <w:t>resonates strongly in our communities</w:t>
      </w:r>
      <w:r w:rsidRPr="00A70BEE">
        <w:rPr>
          <w:sz w:val="28"/>
          <w:szCs w:val="28"/>
        </w:rPr>
        <w:t>.</w:t>
      </w:r>
    </w:p>
    <w:p w14:paraId="49C4E78F" w14:textId="77777777" w:rsidR="006B7F0B" w:rsidRDefault="006B7F0B" w:rsidP="009629C1">
      <w:pPr>
        <w:spacing w:before="120" w:after="80"/>
        <w:jc w:val="center"/>
        <w:rPr>
          <w:b/>
          <w:sz w:val="52"/>
          <w:szCs w:val="52"/>
          <w:lang w:val="en-US" w:eastAsia="en-GB"/>
        </w:rPr>
      </w:pPr>
    </w:p>
    <w:sectPr w:rsidR="006B7F0B" w:rsidSect="006B7F0B">
      <w:pgSz w:w="11900" w:h="16840"/>
      <w:pgMar w:top="1077" w:right="964" w:bottom="1077" w:left="1134"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62A1" w14:textId="77777777" w:rsidR="00362DB0" w:rsidRDefault="00362DB0" w:rsidP="00D251B6">
      <w:pPr>
        <w:spacing w:before="0" w:after="0" w:line="240" w:lineRule="auto"/>
      </w:pPr>
      <w:r>
        <w:separator/>
      </w:r>
    </w:p>
  </w:endnote>
  <w:endnote w:type="continuationSeparator" w:id="0">
    <w:p w14:paraId="4408A89F" w14:textId="77777777" w:rsidR="00362DB0" w:rsidRDefault="00362DB0" w:rsidP="00D251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197F" w14:textId="77777777" w:rsidR="00362DB0" w:rsidRDefault="00362DB0" w:rsidP="00D251B6">
      <w:pPr>
        <w:spacing w:before="0" w:after="0" w:line="240" w:lineRule="auto"/>
      </w:pPr>
      <w:r>
        <w:separator/>
      </w:r>
    </w:p>
  </w:footnote>
  <w:footnote w:type="continuationSeparator" w:id="0">
    <w:p w14:paraId="578E90D2" w14:textId="77777777" w:rsidR="00362DB0" w:rsidRDefault="00362DB0" w:rsidP="00D251B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88F"/>
    <w:multiLevelType w:val="hybridMultilevel"/>
    <w:tmpl w:val="8F949584"/>
    <w:lvl w:ilvl="0" w:tplc="FD58DCAE">
      <w:start w:val="1"/>
      <w:numFmt w:val="decimalZero"/>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E0BC5"/>
    <w:multiLevelType w:val="hybridMultilevel"/>
    <w:tmpl w:val="8460F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2610D"/>
    <w:multiLevelType w:val="hybridMultilevel"/>
    <w:tmpl w:val="E0E08B6E"/>
    <w:lvl w:ilvl="0" w:tplc="1AC43BE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D6355"/>
    <w:multiLevelType w:val="hybridMultilevel"/>
    <w:tmpl w:val="BADAD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B53516"/>
    <w:multiLevelType w:val="hybridMultilevel"/>
    <w:tmpl w:val="D69A7BC6"/>
    <w:lvl w:ilvl="0" w:tplc="8876A0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6C61BF"/>
    <w:multiLevelType w:val="hybridMultilevel"/>
    <w:tmpl w:val="50B009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90609"/>
    <w:multiLevelType w:val="hybridMultilevel"/>
    <w:tmpl w:val="2756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535D0"/>
    <w:multiLevelType w:val="hybridMultilevel"/>
    <w:tmpl w:val="642C445A"/>
    <w:lvl w:ilvl="0" w:tplc="FD58DCAE">
      <w:start w:val="1"/>
      <w:numFmt w:val="decimalZero"/>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2F227C"/>
    <w:multiLevelType w:val="hybridMultilevel"/>
    <w:tmpl w:val="638EB386"/>
    <w:lvl w:ilvl="0" w:tplc="FD58DCAE">
      <w:start w:val="1"/>
      <w:numFmt w:val="decimalZero"/>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66952"/>
    <w:multiLevelType w:val="hybridMultilevel"/>
    <w:tmpl w:val="7194A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533903"/>
    <w:multiLevelType w:val="hybridMultilevel"/>
    <w:tmpl w:val="B76C39A6"/>
    <w:lvl w:ilvl="0" w:tplc="3B662064">
      <w:start w:val="1"/>
      <w:numFmt w:val="bullet"/>
      <w:lvlText w:val=""/>
      <w:lvlJc w:val="left"/>
      <w:pPr>
        <w:ind w:left="720" w:hanging="360"/>
      </w:pPr>
      <w:rPr>
        <w:rFonts w:ascii="Symbol" w:hAnsi="Symbol" w:hint="default"/>
      </w:rPr>
    </w:lvl>
    <w:lvl w:ilvl="1" w:tplc="1578FF2C" w:tentative="1">
      <w:start w:val="1"/>
      <w:numFmt w:val="bullet"/>
      <w:lvlText w:val="o"/>
      <w:lvlJc w:val="left"/>
      <w:pPr>
        <w:ind w:left="1440" w:hanging="360"/>
      </w:pPr>
      <w:rPr>
        <w:rFonts w:ascii="Courier New" w:hAnsi="Courier New" w:cs="Courier New" w:hint="default"/>
      </w:rPr>
    </w:lvl>
    <w:lvl w:ilvl="2" w:tplc="EB8E3442" w:tentative="1">
      <w:start w:val="1"/>
      <w:numFmt w:val="bullet"/>
      <w:lvlText w:val=""/>
      <w:lvlJc w:val="left"/>
      <w:pPr>
        <w:ind w:left="2160" w:hanging="360"/>
      </w:pPr>
      <w:rPr>
        <w:rFonts w:ascii="Wingdings" w:hAnsi="Wingdings" w:hint="default"/>
      </w:rPr>
    </w:lvl>
    <w:lvl w:ilvl="3" w:tplc="1FE26456" w:tentative="1">
      <w:start w:val="1"/>
      <w:numFmt w:val="bullet"/>
      <w:lvlText w:val=""/>
      <w:lvlJc w:val="left"/>
      <w:pPr>
        <w:ind w:left="2880" w:hanging="360"/>
      </w:pPr>
      <w:rPr>
        <w:rFonts w:ascii="Symbol" w:hAnsi="Symbol" w:hint="default"/>
      </w:rPr>
    </w:lvl>
    <w:lvl w:ilvl="4" w:tplc="8EC45866" w:tentative="1">
      <w:start w:val="1"/>
      <w:numFmt w:val="bullet"/>
      <w:lvlText w:val="o"/>
      <w:lvlJc w:val="left"/>
      <w:pPr>
        <w:ind w:left="3600" w:hanging="360"/>
      </w:pPr>
      <w:rPr>
        <w:rFonts w:ascii="Courier New" w:hAnsi="Courier New" w:cs="Courier New" w:hint="default"/>
      </w:rPr>
    </w:lvl>
    <w:lvl w:ilvl="5" w:tplc="C6F8ADE4" w:tentative="1">
      <w:start w:val="1"/>
      <w:numFmt w:val="bullet"/>
      <w:lvlText w:val=""/>
      <w:lvlJc w:val="left"/>
      <w:pPr>
        <w:ind w:left="4320" w:hanging="360"/>
      </w:pPr>
      <w:rPr>
        <w:rFonts w:ascii="Wingdings" w:hAnsi="Wingdings" w:hint="default"/>
      </w:rPr>
    </w:lvl>
    <w:lvl w:ilvl="6" w:tplc="6F023BA4" w:tentative="1">
      <w:start w:val="1"/>
      <w:numFmt w:val="bullet"/>
      <w:lvlText w:val=""/>
      <w:lvlJc w:val="left"/>
      <w:pPr>
        <w:ind w:left="5040" w:hanging="360"/>
      </w:pPr>
      <w:rPr>
        <w:rFonts w:ascii="Symbol" w:hAnsi="Symbol" w:hint="default"/>
      </w:rPr>
    </w:lvl>
    <w:lvl w:ilvl="7" w:tplc="6B562C4E" w:tentative="1">
      <w:start w:val="1"/>
      <w:numFmt w:val="bullet"/>
      <w:lvlText w:val="o"/>
      <w:lvlJc w:val="left"/>
      <w:pPr>
        <w:ind w:left="5760" w:hanging="360"/>
      </w:pPr>
      <w:rPr>
        <w:rFonts w:ascii="Courier New" w:hAnsi="Courier New" w:cs="Courier New" w:hint="default"/>
      </w:rPr>
    </w:lvl>
    <w:lvl w:ilvl="8" w:tplc="0FBA9232" w:tentative="1">
      <w:start w:val="1"/>
      <w:numFmt w:val="bullet"/>
      <w:lvlText w:val=""/>
      <w:lvlJc w:val="left"/>
      <w:pPr>
        <w:ind w:left="6480" w:hanging="360"/>
      </w:pPr>
      <w:rPr>
        <w:rFonts w:ascii="Wingdings" w:hAnsi="Wingdings" w:hint="default"/>
      </w:rPr>
    </w:lvl>
  </w:abstractNum>
  <w:abstractNum w:abstractNumId="11" w15:restartNumberingAfterBreak="0">
    <w:nsid w:val="605C707E"/>
    <w:multiLevelType w:val="hybridMultilevel"/>
    <w:tmpl w:val="44F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C581F"/>
    <w:multiLevelType w:val="hybridMultilevel"/>
    <w:tmpl w:val="C064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2302C"/>
    <w:multiLevelType w:val="hybridMultilevel"/>
    <w:tmpl w:val="9188A63A"/>
    <w:lvl w:ilvl="0" w:tplc="FD58DCAE">
      <w:start w:val="1"/>
      <w:numFmt w:val="decimalZero"/>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24D0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6A14BA7"/>
    <w:multiLevelType w:val="hybridMultilevel"/>
    <w:tmpl w:val="0082F6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EC0BDA"/>
    <w:multiLevelType w:val="hybridMultilevel"/>
    <w:tmpl w:val="D22A29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EFE2925"/>
    <w:multiLevelType w:val="hybridMultilevel"/>
    <w:tmpl w:val="328CA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3227377">
    <w:abstractNumId w:val="2"/>
  </w:num>
  <w:num w:numId="2" w16cid:durableId="1289316166">
    <w:abstractNumId w:val="12"/>
  </w:num>
  <w:num w:numId="3" w16cid:durableId="1185947160">
    <w:abstractNumId w:val="10"/>
  </w:num>
  <w:num w:numId="4" w16cid:durableId="674578932">
    <w:abstractNumId w:val="6"/>
  </w:num>
  <w:num w:numId="5" w16cid:durableId="1119101717">
    <w:abstractNumId w:val="3"/>
  </w:num>
  <w:num w:numId="6" w16cid:durableId="525679745">
    <w:abstractNumId w:val="9"/>
  </w:num>
  <w:num w:numId="7" w16cid:durableId="929393836">
    <w:abstractNumId w:val="0"/>
  </w:num>
  <w:num w:numId="8" w16cid:durableId="992490640">
    <w:abstractNumId w:val="7"/>
  </w:num>
  <w:num w:numId="9" w16cid:durableId="532306712">
    <w:abstractNumId w:val="17"/>
  </w:num>
  <w:num w:numId="10" w16cid:durableId="1247954443">
    <w:abstractNumId w:val="8"/>
  </w:num>
  <w:num w:numId="11" w16cid:durableId="1426809252">
    <w:abstractNumId w:val="13"/>
  </w:num>
  <w:num w:numId="12" w16cid:durableId="268970774">
    <w:abstractNumId w:val="16"/>
  </w:num>
  <w:num w:numId="13" w16cid:durableId="1138717811">
    <w:abstractNumId w:val="5"/>
  </w:num>
  <w:num w:numId="14" w16cid:durableId="608853328">
    <w:abstractNumId w:val="1"/>
  </w:num>
  <w:num w:numId="15" w16cid:durableId="15741634">
    <w:abstractNumId w:val="14"/>
  </w:num>
  <w:num w:numId="16" w16cid:durableId="654996170">
    <w:abstractNumId w:val="15"/>
  </w:num>
  <w:num w:numId="17" w16cid:durableId="358554377">
    <w:abstractNumId w:val="11"/>
  </w:num>
  <w:num w:numId="18" w16cid:durableId="341472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3F"/>
    <w:rsid w:val="00006285"/>
    <w:rsid w:val="000128EE"/>
    <w:rsid w:val="0001658E"/>
    <w:rsid w:val="0002194C"/>
    <w:rsid w:val="00032675"/>
    <w:rsid w:val="0003655E"/>
    <w:rsid w:val="00044791"/>
    <w:rsid w:val="0006046C"/>
    <w:rsid w:val="00063494"/>
    <w:rsid w:val="00064480"/>
    <w:rsid w:val="000701D0"/>
    <w:rsid w:val="00072184"/>
    <w:rsid w:val="000803B8"/>
    <w:rsid w:val="000820A4"/>
    <w:rsid w:val="0008712C"/>
    <w:rsid w:val="000A77B6"/>
    <w:rsid w:val="000B38C4"/>
    <w:rsid w:val="000B6CF9"/>
    <w:rsid w:val="000C3520"/>
    <w:rsid w:val="000D213E"/>
    <w:rsid w:val="000D597C"/>
    <w:rsid w:val="000D5D38"/>
    <w:rsid w:val="000D64CD"/>
    <w:rsid w:val="000E1144"/>
    <w:rsid w:val="000E5253"/>
    <w:rsid w:val="000E66BE"/>
    <w:rsid w:val="000F5290"/>
    <w:rsid w:val="001024A8"/>
    <w:rsid w:val="0010369C"/>
    <w:rsid w:val="00105C3F"/>
    <w:rsid w:val="00114F3D"/>
    <w:rsid w:val="00117FB6"/>
    <w:rsid w:val="0012268A"/>
    <w:rsid w:val="00123656"/>
    <w:rsid w:val="001242E8"/>
    <w:rsid w:val="0013005D"/>
    <w:rsid w:val="00135A9F"/>
    <w:rsid w:val="00136A76"/>
    <w:rsid w:val="00146D02"/>
    <w:rsid w:val="00151CAA"/>
    <w:rsid w:val="00160213"/>
    <w:rsid w:val="001719DC"/>
    <w:rsid w:val="001728D3"/>
    <w:rsid w:val="00172B87"/>
    <w:rsid w:val="00177252"/>
    <w:rsid w:val="00183C02"/>
    <w:rsid w:val="00186B90"/>
    <w:rsid w:val="00186F89"/>
    <w:rsid w:val="0019111F"/>
    <w:rsid w:val="00196C3D"/>
    <w:rsid w:val="001B2560"/>
    <w:rsid w:val="001C6844"/>
    <w:rsid w:val="001C6BA0"/>
    <w:rsid w:val="001D09D8"/>
    <w:rsid w:val="001D2E23"/>
    <w:rsid w:val="001F515C"/>
    <w:rsid w:val="001F6C00"/>
    <w:rsid w:val="001F6FD2"/>
    <w:rsid w:val="00200E74"/>
    <w:rsid w:val="00203D4B"/>
    <w:rsid w:val="002052C8"/>
    <w:rsid w:val="0021319A"/>
    <w:rsid w:val="002169E4"/>
    <w:rsid w:val="0022526F"/>
    <w:rsid w:val="002330CD"/>
    <w:rsid w:val="00253C91"/>
    <w:rsid w:val="00255847"/>
    <w:rsid w:val="00257C07"/>
    <w:rsid w:val="0026115C"/>
    <w:rsid w:val="00262389"/>
    <w:rsid w:val="0027659D"/>
    <w:rsid w:val="00291A91"/>
    <w:rsid w:val="002A223D"/>
    <w:rsid w:val="002B23D1"/>
    <w:rsid w:val="002C4E14"/>
    <w:rsid w:val="002D534B"/>
    <w:rsid w:val="002D6C4C"/>
    <w:rsid w:val="002E7A65"/>
    <w:rsid w:val="002F0706"/>
    <w:rsid w:val="00300CB4"/>
    <w:rsid w:val="00306FF1"/>
    <w:rsid w:val="00324E19"/>
    <w:rsid w:val="0033343A"/>
    <w:rsid w:val="00345E0B"/>
    <w:rsid w:val="00350E34"/>
    <w:rsid w:val="0035498C"/>
    <w:rsid w:val="00360769"/>
    <w:rsid w:val="00362DB0"/>
    <w:rsid w:val="00363D62"/>
    <w:rsid w:val="003849F2"/>
    <w:rsid w:val="003971CE"/>
    <w:rsid w:val="003A1C52"/>
    <w:rsid w:val="003A2AF4"/>
    <w:rsid w:val="003A5590"/>
    <w:rsid w:val="00400E70"/>
    <w:rsid w:val="00402C1F"/>
    <w:rsid w:val="00410F2B"/>
    <w:rsid w:val="00412999"/>
    <w:rsid w:val="004339D0"/>
    <w:rsid w:val="004340AC"/>
    <w:rsid w:val="00434C28"/>
    <w:rsid w:val="00444512"/>
    <w:rsid w:val="00460725"/>
    <w:rsid w:val="00460B6F"/>
    <w:rsid w:val="004811E8"/>
    <w:rsid w:val="00484EDF"/>
    <w:rsid w:val="00485FF0"/>
    <w:rsid w:val="004941AB"/>
    <w:rsid w:val="00495A97"/>
    <w:rsid w:val="00495FE2"/>
    <w:rsid w:val="004A436C"/>
    <w:rsid w:val="004A7821"/>
    <w:rsid w:val="004A7903"/>
    <w:rsid w:val="004B09EF"/>
    <w:rsid w:val="004B1CF6"/>
    <w:rsid w:val="004B6F50"/>
    <w:rsid w:val="004C5529"/>
    <w:rsid w:val="004D2149"/>
    <w:rsid w:val="004E594B"/>
    <w:rsid w:val="004F151A"/>
    <w:rsid w:val="004F474D"/>
    <w:rsid w:val="004F646B"/>
    <w:rsid w:val="004F7A4B"/>
    <w:rsid w:val="00502371"/>
    <w:rsid w:val="005053C1"/>
    <w:rsid w:val="0050765C"/>
    <w:rsid w:val="00520AE6"/>
    <w:rsid w:val="00525D5B"/>
    <w:rsid w:val="005360C1"/>
    <w:rsid w:val="005367CF"/>
    <w:rsid w:val="00541F87"/>
    <w:rsid w:val="00544B34"/>
    <w:rsid w:val="0054752B"/>
    <w:rsid w:val="00556FE2"/>
    <w:rsid w:val="00570404"/>
    <w:rsid w:val="00571E22"/>
    <w:rsid w:val="00572946"/>
    <w:rsid w:val="00582252"/>
    <w:rsid w:val="00582E2E"/>
    <w:rsid w:val="00585689"/>
    <w:rsid w:val="00585C06"/>
    <w:rsid w:val="0059797E"/>
    <w:rsid w:val="005A1186"/>
    <w:rsid w:val="005A4972"/>
    <w:rsid w:val="005A5858"/>
    <w:rsid w:val="005B0DBC"/>
    <w:rsid w:val="005B0F66"/>
    <w:rsid w:val="005B4558"/>
    <w:rsid w:val="005D4722"/>
    <w:rsid w:val="005D60F2"/>
    <w:rsid w:val="005D61F0"/>
    <w:rsid w:val="005E7BFA"/>
    <w:rsid w:val="005F1A44"/>
    <w:rsid w:val="005F5C68"/>
    <w:rsid w:val="005F785E"/>
    <w:rsid w:val="00600C9E"/>
    <w:rsid w:val="00602F10"/>
    <w:rsid w:val="00613C01"/>
    <w:rsid w:val="00614C90"/>
    <w:rsid w:val="00623AE4"/>
    <w:rsid w:val="00624AC4"/>
    <w:rsid w:val="0062506F"/>
    <w:rsid w:val="00642535"/>
    <w:rsid w:val="00642EDC"/>
    <w:rsid w:val="00645066"/>
    <w:rsid w:val="00650670"/>
    <w:rsid w:val="00655EFF"/>
    <w:rsid w:val="00656E98"/>
    <w:rsid w:val="00667C37"/>
    <w:rsid w:val="00676401"/>
    <w:rsid w:val="00683CBD"/>
    <w:rsid w:val="006863A6"/>
    <w:rsid w:val="00693F91"/>
    <w:rsid w:val="00694281"/>
    <w:rsid w:val="006A1160"/>
    <w:rsid w:val="006A29C1"/>
    <w:rsid w:val="006A67B1"/>
    <w:rsid w:val="006B34CB"/>
    <w:rsid w:val="006B53A3"/>
    <w:rsid w:val="006B5461"/>
    <w:rsid w:val="006B7F0B"/>
    <w:rsid w:val="006C6E7A"/>
    <w:rsid w:val="006D0D14"/>
    <w:rsid w:val="006E4A27"/>
    <w:rsid w:val="006E5966"/>
    <w:rsid w:val="00705BC6"/>
    <w:rsid w:val="0071369C"/>
    <w:rsid w:val="007175BB"/>
    <w:rsid w:val="00742168"/>
    <w:rsid w:val="007567F7"/>
    <w:rsid w:val="00757794"/>
    <w:rsid w:val="00786BA9"/>
    <w:rsid w:val="00787D4B"/>
    <w:rsid w:val="00792032"/>
    <w:rsid w:val="007A6974"/>
    <w:rsid w:val="007B1E78"/>
    <w:rsid w:val="007B33B3"/>
    <w:rsid w:val="007C308B"/>
    <w:rsid w:val="007C41FD"/>
    <w:rsid w:val="007C71C9"/>
    <w:rsid w:val="007C7441"/>
    <w:rsid w:val="007E6E0C"/>
    <w:rsid w:val="007F0267"/>
    <w:rsid w:val="007F66AA"/>
    <w:rsid w:val="008108EF"/>
    <w:rsid w:val="00812773"/>
    <w:rsid w:val="00821B64"/>
    <w:rsid w:val="0082336B"/>
    <w:rsid w:val="00826630"/>
    <w:rsid w:val="00846291"/>
    <w:rsid w:val="00850F5F"/>
    <w:rsid w:val="00862BF4"/>
    <w:rsid w:val="008732B5"/>
    <w:rsid w:val="00880716"/>
    <w:rsid w:val="00882673"/>
    <w:rsid w:val="008A1D1F"/>
    <w:rsid w:val="008A2D8C"/>
    <w:rsid w:val="008A3126"/>
    <w:rsid w:val="008C5A20"/>
    <w:rsid w:val="008C7679"/>
    <w:rsid w:val="008C7888"/>
    <w:rsid w:val="008D0683"/>
    <w:rsid w:val="008E52F6"/>
    <w:rsid w:val="00913D74"/>
    <w:rsid w:val="0094174D"/>
    <w:rsid w:val="00943BB1"/>
    <w:rsid w:val="00944015"/>
    <w:rsid w:val="009565FA"/>
    <w:rsid w:val="009629C1"/>
    <w:rsid w:val="00987232"/>
    <w:rsid w:val="009944A8"/>
    <w:rsid w:val="009968BC"/>
    <w:rsid w:val="009A2EF0"/>
    <w:rsid w:val="009A6585"/>
    <w:rsid w:val="009B2538"/>
    <w:rsid w:val="009C1CCD"/>
    <w:rsid w:val="009C2337"/>
    <w:rsid w:val="009C4A1F"/>
    <w:rsid w:val="009D16AB"/>
    <w:rsid w:val="009E50A3"/>
    <w:rsid w:val="009E74DA"/>
    <w:rsid w:val="009F3EEA"/>
    <w:rsid w:val="009F405E"/>
    <w:rsid w:val="009F52D1"/>
    <w:rsid w:val="00A036B6"/>
    <w:rsid w:val="00A15230"/>
    <w:rsid w:val="00A3115F"/>
    <w:rsid w:val="00A4038B"/>
    <w:rsid w:val="00A4540F"/>
    <w:rsid w:val="00A54738"/>
    <w:rsid w:val="00A55C27"/>
    <w:rsid w:val="00A70BEE"/>
    <w:rsid w:val="00A80E3B"/>
    <w:rsid w:val="00A84933"/>
    <w:rsid w:val="00A86FD7"/>
    <w:rsid w:val="00A875C9"/>
    <w:rsid w:val="00AA1F22"/>
    <w:rsid w:val="00AA2226"/>
    <w:rsid w:val="00AA2572"/>
    <w:rsid w:val="00AB1FC6"/>
    <w:rsid w:val="00AB4594"/>
    <w:rsid w:val="00AC17CA"/>
    <w:rsid w:val="00AC50B0"/>
    <w:rsid w:val="00AC6579"/>
    <w:rsid w:val="00AE72DF"/>
    <w:rsid w:val="00B05B94"/>
    <w:rsid w:val="00B105FA"/>
    <w:rsid w:val="00B24F4C"/>
    <w:rsid w:val="00B257B6"/>
    <w:rsid w:val="00B2650F"/>
    <w:rsid w:val="00B5094B"/>
    <w:rsid w:val="00B64CDA"/>
    <w:rsid w:val="00B66A20"/>
    <w:rsid w:val="00B73C89"/>
    <w:rsid w:val="00B84BC9"/>
    <w:rsid w:val="00BA7846"/>
    <w:rsid w:val="00BB3754"/>
    <w:rsid w:val="00BB6972"/>
    <w:rsid w:val="00BC2DBE"/>
    <w:rsid w:val="00BC3DEB"/>
    <w:rsid w:val="00BD6E15"/>
    <w:rsid w:val="00BD797C"/>
    <w:rsid w:val="00BE7C67"/>
    <w:rsid w:val="00BF2EBF"/>
    <w:rsid w:val="00BF62B3"/>
    <w:rsid w:val="00C00F3F"/>
    <w:rsid w:val="00C020B5"/>
    <w:rsid w:val="00C03577"/>
    <w:rsid w:val="00C041E7"/>
    <w:rsid w:val="00C05470"/>
    <w:rsid w:val="00C1203F"/>
    <w:rsid w:val="00C1223E"/>
    <w:rsid w:val="00C148D3"/>
    <w:rsid w:val="00C14B02"/>
    <w:rsid w:val="00C213FB"/>
    <w:rsid w:val="00C21650"/>
    <w:rsid w:val="00C23BB4"/>
    <w:rsid w:val="00C24583"/>
    <w:rsid w:val="00C25757"/>
    <w:rsid w:val="00C3299A"/>
    <w:rsid w:val="00C45029"/>
    <w:rsid w:val="00C5656C"/>
    <w:rsid w:val="00C56892"/>
    <w:rsid w:val="00C56CB5"/>
    <w:rsid w:val="00C625BA"/>
    <w:rsid w:val="00C635F5"/>
    <w:rsid w:val="00C71EF2"/>
    <w:rsid w:val="00C95BEB"/>
    <w:rsid w:val="00CC19AD"/>
    <w:rsid w:val="00CC3AE2"/>
    <w:rsid w:val="00CD19B6"/>
    <w:rsid w:val="00CD2EE7"/>
    <w:rsid w:val="00CD3A1F"/>
    <w:rsid w:val="00CE03AA"/>
    <w:rsid w:val="00CF401F"/>
    <w:rsid w:val="00CF4773"/>
    <w:rsid w:val="00CF7A5F"/>
    <w:rsid w:val="00D00A32"/>
    <w:rsid w:val="00D021E6"/>
    <w:rsid w:val="00D05E1F"/>
    <w:rsid w:val="00D07F41"/>
    <w:rsid w:val="00D23089"/>
    <w:rsid w:val="00D251B6"/>
    <w:rsid w:val="00D33111"/>
    <w:rsid w:val="00D34A4E"/>
    <w:rsid w:val="00D37228"/>
    <w:rsid w:val="00D562A6"/>
    <w:rsid w:val="00D577D6"/>
    <w:rsid w:val="00D664EC"/>
    <w:rsid w:val="00D729FE"/>
    <w:rsid w:val="00D7725E"/>
    <w:rsid w:val="00D9385C"/>
    <w:rsid w:val="00DC03C5"/>
    <w:rsid w:val="00DC27C5"/>
    <w:rsid w:val="00DC46CF"/>
    <w:rsid w:val="00DC7969"/>
    <w:rsid w:val="00DD0488"/>
    <w:rsid w:val="00DD6911"/>
    <w:rsid w:val="00DD6953"/>
    <w:rsid w:val="00DD73EE"/>
    <w:rsid w:val="00DD7B5F"/>
    <w:rsid w:val="00DE4B2B"/>
    <w:rsid w:val="00DF0933"/>
    <w:rsid w:val="00E0254D"/>
    <w:rsid w:val="00E02857"/>
    <w:rsid w:val="00E04DC9"/>
    <w:rsid w:val="00E1490C"/>
    <w:rsid w:val="00E14E73"/>
    <w:rsid w:val="00E17DC7"/>
    <w:rsid w:val="00E25AAE"/>
    <w:rsid w:val="00E30AFB"/>
    <w:rsid w:val="00E32EEF"/>
    <w:rsid w:val="00E350E5"/>
    <w:rsid w:val="00E414BA"/>
    <w:rsid w:val="00E46714"/>
    <w:rsid w:val="00E47554"/>
    <w:rsid w:val="00E54468"/>
    <w:rsid w:val="00E55BE7"/>
    <w:rsid w:val="00E6591C"/>
    <w:rsid w:val="00E75BBA"/>
    <w:rsid w:val="00E84036"/>
    <w:rsid w:val="00E96124"/>
    <w:rsid w:val="00E973D2"/>
    <w:rsid w:val="00EA031F"/>
    <w:rsid w:val="00EA58EA"/>
    <w:rsid w:val="00EA5CB4"/>
    <w:rsid w:val="00EC458A"/>
    <w:rsid w:val="00EC624A"/>
    <w:rsid w:val="00EC71EF"/>
    <w:rsid w:val="00ED0051"/>
    <w:rsid w:val="00ED1E59"/>
    <w:rsid w:val="00ED7AE2"/>
    <w:rsid w:val="00EF15A5"/>
    <w:rsid w:val="00EF2E9B"/>
    <w:rsid w:val="00F054E7"/>
    <w:rsid w:val="00F11D4C"/>
    <w:rsid w:val="00F24F4F"/>
    <w:rsid w:val="00F25DB9"/>
    <w:rsid w:val="00F30348"/>
    <w:rsid w:val="00F3101B"/>
    <w:rsid w:val="00F35C19"/>
    <w:rsid w:val="00F45217"/>
    <w:rsid w:val="00F45C71"/>
    <w:rsid w:val="00F5782A"/>
    <w:rsid w:val="00F57A09"/>
    <w:rsid w:val="00F57A36"/>
    <w:rsid w:val="00F61E53"/>
    <w:rsid w:val="00F714CA"/>
    <w:rsid w:val="00F734F0"/>
    <w:rsid w:val="00F7692C"/>
    <w:rsid w:val="00F80D66"/>
    <w:rsid w:val="00F9161B"/>
    <w:rsid w:val="00FA0284"/>
    <w:rsid w:val="00FA4467"/>
    <w:rsid w:val="00FB374F"/>
    <w:rsid w:val="00FC5585"/>
    <w:rsid w:val="00FC7A06"/>
    <w:rsid w:val="00FD63E3"/>
    <w:rsid w:val="00FE7F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0BD4"/>
  <w14:defaultImageDpi w14:val="32767"/>
  <w15:chartTrackingRefBased/>
  <w15:docId w15:val="{CAF5286E-88C3-0043-B9CE-51D94291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SMCR"/>
    <w:qFormat/>
    <w:rsid w:val="000803B8"/>
    <w:pPr>
      <w:spacing w:before="80" w:after="120" w:line="276" w:lineRule="auto"/>
    </w:pPr>
    <w:rPr>
      <w:sz w:val="22"/>
    </w:rPr>
  </w:style>
  <w:style w:type="paragraph" w:styleId="Heading1">
    <w:name w:val="heading 1"/>
    <w:aliases w:val="Heading 1 SMCR"/>
    <w:basedOn w:val="Normal"/>
    <w:next w:val="Normal"/>
    <w:link w:val="Heading1Char"/>
    <w:uiPriority w:val="9"/>
    <w:qFormat/>
    <w:rsid w:val="002052C8"/>
    <w:pPr>
      <w:keepNext/>
      <w:keepLines/>
      <w:spacing w:before="240" w:after="160"/>
      <w:outlineLvl w:val="0"/>
    </w:pPr>
    <w:rPr>
      <w:rFonts w:eastAsiaTheme="majorEastAsia" w:cstheme="majorBidi"/>
      <w:b/>
      <w:smallCaps/>
      <w:color w:val="1F3864" w:themeColor="accent1" w:themeShade="80"/>
      <w:sz w:val="28"/>
      <w:szCs w:val="32"/>
    </w:rPr>
  </w:style>
  <w:style w:type="paragraph" w:styleId="Heading2">
    <w:name w:val="heading 2"/>
    <w:aliases w:val="Heading 2 SMCR"/>
    <w:basedOn w:val="Normal"/>
    <w:next w:val="Normal"/>
    <w:link w:val="Heading2Char"/>
    <w:uiPriority w:val="9"/>
    <w:unhideWhenUsed/>
    <w:qFormat/>
    <w:rsid w:val="00183C02"/>
    <w:pPr>
      <w:keepNext/>
      <w:keepLines/>
      <w:spacing w:before="120" w:after="80"/>
      <w:jc w:val="both"/>
      <w:outlineLvl w:val="1"/>
    </w:pPr>
    <w:rPr>
      <w:rFonts w:eastAsiaTheme="majorEastAsia" w:cstheme="majorBidi"/>
      <w:b/>
      <w:color w:val="2F5496" w:themeColor="accent1" w:themeShade="BF"/>
      <w:sz w:val="24"/>
      <w:szCs w:val="26"/>
    </w:rPr>
  </w:style>
  <w:style w:type="paragraph" w:styleId="Heading5">
    <w:name w:val="heading 5"/>
    <w:basedOn w:val="Normal"/>
    <w:next w:val="Normal"/>
    <w:link w:val="Heading5Char"/>
    <w:uiPriority w:val="9"/>
    <w:semiHidden/>
    <w:unhideWhenUsed/>
    <w:qFormat/>
    <w:rsid w:val="00485F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MCR Char"/>
    <w:basedOn w:val="DefaultParagraphFont"/>
    <w:link w:val="Heading1"/>
    <w:uiPriority w:val="9"/>
    <w:rsid w:val="002052C8"/>
    <w:rPr>
      <w:rFonts w:eastAsiaTheme="majorEastAsia" w:cstheme="majorBidi"/>
      <w:b/>
      <w:smallCaps/>
      <w:color w:val="1F3864" w:themeColor="accent1" w:themeShade="80"/>
      <w:sz w:val="28"/>
      <w:szCs w:val="32"/>
    </w:rPr>
  </w:style>
  <w:style w:type="character" w:customStyle="1" w:styleId="Heading2Char">
    <w:name w:val="Heading 2 Char"/>
    <w:aliases w:val="Heading 2 SMCR Char"/>
    <w:basedOn w:val="DefaultParagraphFont"/>
    <w:link w:val="Heading2"/>
    <w:uiPriority w:val="9"/>
    <w:rsid w:val="00183C02"/>
    <w:rPr>
      <w:rFonts w:eastAsiaTheme="majorEastAsia" w:cstheme="majorBidi"/>
      <w:b/>
      <w:color w:val="2F5496" w:themeColor="accent1" w:themeShade="BF"/>
      <w:szCs w:val="26"/>
    </w:rPr>
  </w:style>
  <w:style w:type="character" w:customStyle="1" w:styleId="Heading5Char">
    <w:name w:val="Heading 5 Char"/>
    <w:basedOn w:val="DefaultParagraphFont"/>
    <w:link w:val="Heading5"/>
    <w:uiPriority w:val="9"/>
    <w:semiHidden/>
    <w:rsid w:val="00485FF0"/>
    <w:rPr>
      <w:rFonts w:asciiTheme="majorHAnsi" w:eastAsiaTheme="majorEastAsia" w:hAnsiTheme="majorHAnsi" w:cstheme="majorBidi"/>
      <w:color w:val="2F5496" w:themeColor="accent1" w:themeShade="BF"/>
      <w:sz w:val="22"/>
    </w:rPr>
  </w:style>
  <w:style w:type="paragraph" w:styleId="ListParagraph">
    <w:name w:val="List Paragraph"/>
    <w:basedOn w:val="Normal"/>
    <w:uiPriority w:val="34"/>
    <w:qFormat/>
    <w:rsid w:val="0035498C"/>
    <w:pPr>
      <w:ind w:left="720"/>
      <w:contextualSpacing/>
    </w:pPr>
  </w:style>
  <w:style w:type="table" w:styleId="TableGrid">
    <w:name w:val="Table Grid"/>
    <w:basedOn w:val="TableNormal"/>
    <w:uiPriority w:val="39"/>
    <w:rsid w:val="0027659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4CB"/>
    <w:rPr>
      <w:color w:val="0563C1" w:themeColor="hyperlink"/>
      <w:u w:val="single"/>
    </w:rPr>
  </w:style>
  <w:style w:type="character" w:customStyle="1" w:styleId="UnresolvedMention1">
    <w:name w:val="Unresolved Mention1"/>
    <w:basedOn w:val="DefaultParagraphFont"/>
    <w:uiPriority w:val="99"/>
    <w:rsid w:val="006B34CB"/>
    <w:rPr>
      <w:color w:val="605E5C"/>
      <w:shd w:val="clear" w:color="auto" w:fill="E1DFDD"/>
    </w:rPr>
  </w:style>
  <w:style w:type="character" w:styleId="FollowedHyperlink">
    <w:name w:val="FollowedHyperlink"/>
    <w:basedOn w:val="DefaultParagraphFont"/>
    <w:uiPriority w:val="99"/>
    <w:semiHidden/>
    <w:unhideWhenUsed/>
    <w:rsid w:val="00B257B6"/>
    <w:rPr>
      <w:color w:val="954F72" w:themeColor="followedHyperlink"/>
      <w:u w:val="single"/>
    </w:rPr>
  </w:style>
  <w:style w:type="character" w:customStyle="1" w:styleId="UnresolvedMention2">
    <w:name w:val="Unresolved Mention2"/>
    <w:basedOn w:val="DefaultParagraphFont"/>
    <w:uiPriority w:val="99"/>
    <w:semiHidden/>
    <w:unhideWhenUsed/>
    <w:rsid w:val="00F9161B"/>
    <w:rPr>
      <w:color w:val="605E5C"/>
      <w:shd w:val="clear" w:color="auto" w:fill="E1DFDD"/>
    </w:rPr>
  </w:style>
  <w:style w:type="character" w:styleId="UnresolvedMention">
    <w:name w:val="Unresolved Mention"/>
    <w:basedOn w:val="DefaultParagraphFont"/>
    <w:uiPriority w:val="99"/>
    <w:semiHidden/>
    <w:unhideWhenUsed/>
    <w:rsid w:val="00C05470"/>
    <w:rPr>
      <w:color w:val="605E5C"/>
      <w:shd w:val="clear" w:color="auto" w:fill="E1DFDD"/>
    </w:rPr>
  </w:style>
  <w:style w:type="character" w:styleId="Strong">
    <w:name w:val="Strong"/>
    <w:basedOn w:val="DefaultParagraphFont"/>
    <w:uiPriority w:val="22"/>
    <w:qFormat/>
    <w:rsid w:val="00B2650F"/>
    <w:rPr>
      <w:b/>
      <w:bCs/>
    </w:rPr>
  </w:style>
  <w:style w:type="paragraph" w:styleId="BalloonText">
    <w:name w:val="Balloon Text"/>
    <w:basedOn w:val="Normal"/>
    <w:link w:val="BalloonTextChar"/>
    <w:uiPriority w:val="99"/>
    <w:semiHidden/>
    <w:unhideWhenUsed/>
    <w:rsid w:val="00A3115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15F"/>
    <w:rPr>
      <w:rFonts w:ascii="Segoe UI" w:hAnsi="Segoe UI" w:cs="Segoe UI"/>
      <w:sz w:val="18"/>
      <w:szCs w:val="18"/>
    </w:rPr>
  </w:style>
  <w:style w:type="paragraph" w:styleId="Header">
    <w:name w:val="header"/>
    <w:basedOn w:val="Normal"/>
    <w:link w:val="HeaderChar"/>
    <w:unhideWhenUsed/>
    <w:rsid w:val="00D251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51B6"/>
    <w:rPr>
      <w:sz w:val="22"/>
    </w:rPr>
  </w:style>
  <w:style w:type="paragraph" w:styleId="Footer">
    <w:name w:val="footer"/>
    <w:basedOn w:val="Normal"/>
    <w:link w:val="FooterChar"/>
    <w:uiPriority w:val="99"/>
    <w:unhideWhenUsed/>
    <w:rsid w:val="00D251B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51B6"/>
    <w:rPr>
      <w:sz w:val="22"/>
    </w:rPr>
  </w:style>
  <w:style w:type="paragraph" w:styleId="NormalWeb">
    <w:name w:val="Normal (Web)"/>
    <w:basedOn w:val="Normal"/>
    <w:uiPriority w:val="99"/>
    <w:semiHidden/>
    <w:unhideWhenUsed/>
    <w:rsid w:val="006D0D14"/>
    <w:pPr>
      <w:spacing w:before="100" w:beforeAutospacing="1" w:after="100" w:afterAutospacing="1" w:line="240" w:lineRule="auto"/>
    </w:pPr>
    <w:rPr>
      <w:rFonts w:ascii="Calibri" w:eastAsiaTheme="minorHAnsi" w:hAnsi="Calibri" w:cs="Calibri"/>
      <w:szCs w:val="22"/>
      <w:lang w:val="en-US" w:eastAsia="en-US"/>
    </w:rPr>
  </w:style>
  <w:style w:type="paragraph" w:styleId="PlainText">
    <w:name w:val="Plain Text"/>
    <w:basedOn w:val="Normal"/>
    <w:link w:val="PlainTextChar"/>
    <w:uiPriority w:val="99"/>
    <w:semiHidden/>
    <w:unhideWhenUsed/>
    <w:rsid w:val="008E52F6"/>
    <w:pPr>
      <w:spacing w:before="0" w:after="0" w:line="240" w:lineRule="auto"/>
    </w:pPr>
    <w:rPr>
      <w:rFonts w:ascii="Calibri" w:eastAsiaTheme="minorHAnsi" w:hAnsi="Calibri"/>
      <w:szCs w:val="21"/>
      <w:lang w:val="en-US" w:eastAsia="en-US"/>
    </w:rPr>
  </w:style>
  <w:style w:type="character" w:customStyle="1" w:styleId="PlainTextChar">
    <w:name w:val="Plain Text Char"/>
    <w:basedOn w:val="DefaultParagraphFont"/>
    <w:link w:val="PlainText"/>
    <w:uiPriority w:val="99"/>
    <w:semiHidden/>
    <w:rsid w:val="008E52F6"/>
    <w:rPr>
      <w:rFonts w:ascii="Calibri" w:eastAsiaTheme="minorHAnsi" w:hAnsi="Calibri"/>
      <w:sz w:val="22"/>
      <w:szCs w:val="21"/>
      <w:lang w:val="en-US" w:eastAsia="en-US"/>
    </w:rPr>
  </w:style>
  <w:style w:type="paragraph" w:styleId="NoSpacing">
    <w:name w:val="No Spacing"/>
    <w:uiPriority w:val="1"/>
    <w:qFormat/>
    <w:rsid w:val="009629C1"/>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6165">
      <w:bodyDiv w:val="1"/>
      <w:marLeft w:val="0"/>
      <w:marRight w:val="0"/>
      <w:marTop w:val="0"/>
      <w:marBottom w:val="0"/>
      <w:divBdr>
        <w:top w:val="none" w:sz="0" w:space="0" w:color="auto"/>
        <w:left w:val="none" w:sz="0" w:space="0" w:color="auto"/>
        <w:bottom w:val="none" w:sz="0" w:space="0" w:color="auto"/>
        <w:right w:val="none" w:sz="0" w:space="0" w:color="auto"/>
      </w:divBdr>
    </w:div>
    <w:div w:id="279455211">
      <w:bodyDiv w:val="1"/>
      <w:marLeft w:val="0"/>
      <w:marRight w:val="0"/>
      <w:marTop w:val="0"/>
      <w:marBottom w:val="0"/>
      <w:divBdr>
        <w:top w:val="none" w:sz="0" w:space="0" w:color="auto"/>
        <w:left w:val="none" w:sz="0" w:space="0" w:color="auto"/>
        <w:bottom w:val="none" w:sz="0" w:space="0" w:color="auto"/>
        <w:right w:val="none" w:sz="0" w:space="0" w:color="auto"/>
      </w:divBdr>
    </w:div>
    <w:div w:id="314336850">
      <w:bodyDiv w:val="1"/>
      <w:marLeft w:val="0"/>
      <w:marRight w:val="0"/>
      <w:marTop w:val="0"/>
      <w:marBottom w:val="0"/>
      <w:divBdr>
        <w:top w:val="none" w:sz="0" w:space="0" w:color="auto"/>
        <w:left w:val="none" w:sz="0" w:space="0" w:color="auto"/>
        <w:bottom w:val="none" w:sz="0" w:space="0" w:color="auto"/>
        <w:right w:val="none" w:sz="0" w:space="0" w:color="auto"/>
      </w:divBdr>
    </w:div>
    <w:div w:id="386608991">
      <w:bodyDiv w:val="1"/>
      <w:marLeft w:val="0"/>
      <w:marRight w:val="0"/>
      <w:marTop w:val="0"/>
      <w:marBottom w:val="0"/>
      <w:divBdr>
        <w:top w:val="none" w:sz="0" w:space="0" w:color="auto"/>
        <w:left w:val="none" w:sz="0" w:space="0" w:color="auto"/>
        <w:bottom w:val="none" w:sz="0" w:space="0" w:color="auto"/>
        <w:right w:val="none" w:sz="0" w:space="0" w:color="auto"/>
      </w:divBdr>
    </w:div>
    <w:div w:id="410785034">
      <w:bodyDiv w:val="1"/>
      <w:marLeft w:val="0"/>
      <w:marRight w:val="0"/>
      <w:marTop w:val="0"/>
      <w:marBottom w:val="0"/>
      <w:divBdr>
        <w:top w:val="none" w:sz="0" w:space="0" w:color="auto"/>
        <w:left w:val="none" w:sz="0" w:space="0" w:color="auto"/>
        <w:bottom w:val="none" w:sz="0" w:space="0" w:color="auto"/>
        <w:right w:val="none" w:sz="0" w:space="0" w:color="auto"/>
      </w:divBdr>
    </w:div>
    <w:div w:id="469901928">
      <w:bodyDiv w:val="1"/>
      <w:marLeft w:val="0"/>
      <w:marRight w:val="0"/>
      <w:marTop w:val="0"/>
      <w:marBottom w:val="0"/>
      <w:divBdr>
        <w:top w:val="none" w:sz="0" w:space="0" w:color="auto"/>
        <w:left w:val="none" w:sz="0" w:space="0" w:color="auto"/>
        <w:bottom w:val="none" w:sz="0" w:space="0" w:color="auto"/>
        <w:right w:val="none" w:sz="0" w:space="0" w:color="auto"/>
      </w:divBdr>
    </w:div>
    <w:div w:id="740565431">
      <w:bodyDiv w:val="1"/>
      <w:marLeft w:val="0"/>
      <w:marRight w:val="0"/>
      <w:marTop w:val="0"/>
      <w:marBottom w:val="0"/>
      <w:divBdr>
        <w:top w:val="none" w:sz="0" w:space="0" w:color="auto"/>
        <w:left w:val="none" w:sz="0" w:space="0" w:color="auto"/>
        <w:bottom w:val="none" w:sz="0" w:space="0" w:color="auto"/>
        <w:right w:val="none" w:sz="0" w:space="0" w:color="auto"/>
      </w:divBdr>
    </w:div>
    <w:div w:id="1150975455">
      <w:bodyDiv w:val="1"/>
      <w:marLeft w:val="0"/>
      <w:marRight w:val="0"/>
      <w:marTop w:val="0"/>
      <w:marBottom w:val="0"/>
      <w:divBdr>
        <w:top w:val="none" w:sz="0" w:space="0" w:color="auto"/>
        <w:left w:val="none" w:sz="0" w:space="0" w:color="auto"/>
        <w:bottom w:val="none" w:sz="0" w:space="0" w:color="auto"/>
        <w:right w:val="none" w:sz="0" w:space="0" w:color="auto"/>
      </w:divBdr>
    </w:div>
    <w:div w:id="1671713350">
      <w:bodyDiv w:val="1"/>
      <w:marLeft w:val="0"/>
      <w:marRight w:val="0"/>
      <w:marTop w:val="0"/>
      <w:marBottom w:val="0"/>
      <w:divBdr>
        <w:top w:val="none" w:sz="0" w:space="0" w:color="auto"/>
        <w:left w:val="none" w:sz="0" w:space="0" w:color="auto"/>
        <w:bottom w:val="none" w:sz="0" w:space="0" w:color="auto"/>
        <w:right w:val="none" w:sz="0" w:space="0" w:color="auto"/>
      </w:divBdr>
    </w:div>
    <w:div w:id="1754471897">
      <w:bodyDiv w:val="1"/>
      <w:marLeft w:val="0"/>
      <w:marRight w:val="0"/>
      <w:marTop w:val="0"/>
      <w:marBottom w:val="0"/>
      <w:divBdr>
        <w:top w:val="none" w:sz="0" w:space="0" w:color="auto"/>
        <w:left w:val="none" w:sz="0" w:space="0" w:color="auto"/>
        <w:bottom w:val="none" w:sz="0" w:space="0" w:color="auto"/>
        <w:right w:val="none" w:sz="0" w:space="0" w:color="auto"/>
      </w:divBdr>
      <w:divsChild>
        <w:div w:id="787312717">
          <w:marLeft w:val="0"/>
          <w:marRight w:val="0"/>
          <w:marTop w:val="0"/>
          <w:marBottom w:val="0"/>
          <w:divBdr>
            <w:top w:val="none" w:sz="0" w:space="0" w:color="auto"/>
            <w:left w:val="none" w:sz="0" w:space="0" w:color="auto"/>
            <w:bottom w:val="none" w:sz="0" w:space="0" w:color="auto"/>
            <w:right w:val="none" w:sz="0" w:space="0" w:color="auto"/>
          </w:divBdr>
        </w:div>
      </w:divsChild>
    </w:div>
    <w:div w:id="19814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breaking-the-silen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32E54-5493-45FA-9288-C0A77A97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19</Pages>
  <Words>5349</Words>
  <Characters>30494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Craig</dc:creator>
  <cp:keywords/>
  <dc:description/>
  <cp:lastModifiedBy>Imran Manzoor</cp:lastModifiedBy>
  <cp:revision>10</cp:revision>
  <dcterms:created xsi:type="dcterms:W3CDTF">2025-08-26T12:24:00Z</dcterms:created>
  <dcterms:modified xsi:type="dcterms:W3CDTF">2025-09-07T20:51:00Z</dcterms:modified>
</cp:coreProperties>
</file>